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7488F" w14:textId="6B96D15D" w:rsidR="005F4FFF" w:rsidRDefault="00BE12B8">
      <w:pPr>
        <w:tabs>
          <w:tab w:val="center" w:pos="4536"/>
          <w:tab w:val="right" w:pos="9360"/>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3GPP TSG RAN WG1 Meeting</w:t>
      </w:r>
      <w:r>
        <w:rPr>
          <w:rFonts w:ascii="Arial" w:eastAsia="SimSun" w:hAnsi="Arial" w:cs="Arial" w:hint="eastAsia"/>
          <w:b/>
          <w:bCs/>
          <w:sz w:val="22"/>
          <w:szCs w:val="22"/>
          <w:lang w:val="en-US" w:eastAsia="zh-CN"/>
        </w:rPr>
        <w:t xml:space="preserve"> #96                             </w:t>
      </w:r>
      <w:r>
        <w:rPr>
          <w:rFonts w:ascii="Arial" w:hAnsi="Arial" w:cs="Arial"/>
          <w:b/>
          <w:bCs/>
          <w:sz w:val="22"/>
          <w:szCs w:val="22"/>
        </w:rPr>
        <w:tab/>
        <w:t xml:space="preserve">       </w:t>
      </w:r>
      <w:r w:rsidR="00E04EF9" w:rsidRPr="00E04EF9">
        <w:rPr>
          <w:rFonts w:ascii="Arial" w:hAnsi="Arial" w:cs="Arial"/>
          <w:b/>
          <w:bCs/>
          <w:sz w:val="22"/>
          <w:szCs w:val="22"/>
        </w:rPr>
        <w:t>R1-1902138</w:t>
      </w:r>
    </w:p>
    <w:p w14:paraId="23A77496" w14:textId="77777777" w:rsidR="005F4FFF" w:rsidRDefault="00BE12B8">
      <w:pPr>
        <w:pStyle w:val="Header"/>
        <w:snapToGrid w:val="0"/>
        <w:rPr>
          <w:sz w:val="22"/>
          <w:szCs w:val="22"/>
        </w:rPr>
      </w:pPr>
      <w:r>
        <w:rPr>
          <w:rFonts w:eastAsia="SimSun" w:hint="eastAsia"/>
          <w:sz w:val="22"/>
          <w:szCs w:val="22"/>
          <w:lang w:eastAsia="zh-CN"/>
        </w:rPr>
        <w:t>Athens</w:t>
      </w:r>
      <w:r>
        <w:rPr>
          <w:rFonts w:hint="eastAsia"/>
          <w:sz w:val="22"/>
          <w:szCs w:val="22"/>
        </w:rPr>
        <w:t>,</w:t>
      </w:r>
      <w:r>
        <w:rPr>
          <w:rFonts w:eastAsia="SimSun" w:hint="eastAsia"/>
          <w:sz w:val="22"/>
          <w:szCs w:val="22"/>
          <w:lang w:eastAsia="zh-CN"/>
        </w:rPr>
        <w:t xml:space="preserve"> Greece,</w:t>
      </w:r>
      <w:r>
        <w:rPr>
          <w:rFonts w:hint="eastAsia"/>
          <w:sz w:val="22"/>
          <w:szCs w:val="22"/>
        </w:rPr>
        <w:t xml:space="preserve"> 2</w:t>
      </w:r>
      <w:r>
        <w:rPr>
          <w:rFonts w:eastAsia="SimSun" w:hint="eastAsia"/>
          <w:sz w:val="22"/>
          <w:szCs w:val="22"/>
          <w:lang w:eastAsia="zh-CN"/>
        </w:rPr>
        <w:t>5</w:t>
      </w:r>
      <w:r>
        <w:rPr>
          <w:rFonts w:hint="eastAsia"/>
          <w:sz w:val="22"/>
          <w:szCs w:val="22"/>
          <w:vertAlign w:val="superscript"/>
        </w:rPr>
        <w:t>t</w:t>
      </w:r>
      <w:r>
        <w:rPr>
          <w:rFonts w:eastAsia="SimSun" w:hint="eastAsia"/>
          <w:sz w:val="22"/>
          <w:szCs w:val="22"/>
          <w:vertAlign w:val="superscript"/>
          <w:lang w:eastAsia="zh-CN"/>
        </w:rPr>
        <w:t>h</w:t>
      </w:r>
      <w:r>
        <w:rPr>
          <w:rFonts w:eastAsia="SimSun" w:hint="eastAsia"/>
          <w:sz w:val="22"/>
          <w:szCs w:val="22"/>
          <w:lang w:eastAsia="zh-CN"/>
        </w:rPr>
        <w:t xml:space="preserve"> Feb</w:t>
      </w:r>
      <w:r>
        <w:rPr>
          <w:rFonts w:hint="eastAsia"/>
          <w:sz w:val="22"/>
          <w:szCs w:val="22"/>
        </w:rPr>
        <w:t xml:space="preserve"> – </w:t>
      </w:r>
      <w:r>
        <w:rPr>
          <w:rFonts w:eastAsia="SimSun" w:hint="eastAsia"/>
          <w:sz w:val="22"/>
          <w:szCs w:val="22"/>
          <w:lang w:eastAsia="zh-CN"/>
        </w:rPr>
        <w:t>1</w:t>
      </w:r>
      <w:r>
        <w:rPr>
          <w:rFonts w:eastAsia="SimSun" w:hint="eastAsia"/>
          <w:sz w:val="22"/>
          <w:szCs w:val="22"/>
          <w:vertAlign w:val="superscript"/>
          <w:lang w:eastAsia="zh-CN"/>
        </w:rPr>
        <w:t>st</w:t>
      </w:r>
      <w:r>
        <w:rPr>
          <w:rFonts w:hint="eastAsia"/>
          <w:sz w:val="22"/>
          <w:szCs w:val="22"/>
        </w:rPr>
        <w:t xml:space="preserve"> </w:t>
      </w:r>
      <w:r>
        <w:rPr>
          <w:rFonts w:eastAsia="SimSun" w:hint="eastAsia"/>
          <w:sz w:val="22"/>
          <w:szCs w:val="22"/>
          <w:lang w:eastAsia="zh-CN"/>
        </w:rPr>
        <w:t>Mar</w:t>
      </w:r>
      <w:r>
        <w:rPr>
          <w:rFonts w:hint="eastAsia"/>
          <w:sz w:val="22"/>
          <w:szCs w:val="22"/>
        </w:rPr>
        <w:t>, 2019</w:t>
      </w:r>
    </w:p>
    <w:p w14:paraId="6A3061C7" w14:textId="77777777" w:rsidR="005F4FFF" w:rsidRDefault="00BE12B8">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on PHY procedures for NR V2X</w:t>
      </w:r>
    </w:p>
    <w:p w14:paraId="5D23ED7A" w14:textId="77777777" w:rsidR="005F4FFF" w:rsidRDefault="00BE12B8">
      <w:pPr>
        <w:pStyle w:val="Header"/>
        <w:snapToGrid w:val="0"/>
        <w:rPr>
          <w:rFonts w:eastAsia="SimSun"/>
          <w:sz w:val="22"/>
          <w:szCs w:val="22"/>
          <w:lang w:eastAsia="zh-CN"/>
        </w:rPr>
      </w:pPr>
      <w:r>
        <w:rPr>
          <w:sz w:val="22"/>
          <w:szCs w:val="22"/>
        </w:rPr>
        <w:t>Source:             ZTE</w:t>
      </w:r>
      <w:r>
        <w:rPr>
          <w:rFonts w:eastAsia="SimSun" w:hint="eastAsia"/>
          <w:sz w:val="22"/>
          <w:szCs w:val="22"/>
          <w:lang w:eastAsia="zh-CN"/>
        </w:rPr>
        <w:t>, Sanechips</w:t>
      </w:r>
    </w:p>
    <w:p w14:paraId="465A4786" w14:textId="77777777" w:rsidR="005F4FFF" w:rsidRDefault="00BE12B8">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w:t>
      </w:r>
      <w:r>
        <w:rPr>
          <w:rFonts w:eastAsia="SimSun"/>
          <w:sz w:val="22"/>
          <w:szCs w:val="22"/>
          <w:lang w:eastAsia="zh-CN"/>
        </w:rPr>
        <w:t>2</w:t>
      </w:r>
    </w:p>
    <w:p w14:paraId="1076B03B" w14:textId="77777777" w:rsidR="005F4FFF" w:rsidRDefault="00BE12B8">
      <w:pPr>
        <w:pStyle w:val="Header"/>
        <w:snapToGrid w:val="0"/>
        <w:rPr>
          <w:rFonts w:eastAsia="SimSun"/>
          <w:sz w:val="22"/>
          <w:szCs w:val="22"/>
          <w:lang w:eastAsia="zh-CN"/>
        </w:rPr>
      </w:pPr>
      <w:r>
        <w:rPr>
          <w:sz w:val="22"/>
          <w:szCs w:val="22"/>
        </w:rPr>
        <w:t>Document for:</w:t>
      </w:r>
      <w:r>
        <w:rPr>
          <w:sz w:val="22"/>
          <w:szCs w:val="22"/>
        </w:rPr>
        <w:t xml:space="preserve">  Discussion and Decision</w:t>
      </w:r>
    </w:p>
    <w:p w14:paraId="34538507" w14:textId="77777777" w:rsidR="005F4FFF" w:rsidRDefault="00BE12B8">
      <w:pPr>
        <w:pStyle w:val="Heading1"/>
        <w:snapToGrid w:val="0"/>
        <w:spacing w:beforeLines="0" w:afterLines="50" w:after="180"/>
        <w:rPr>
          <w:lang w:val="en-US"/>
        </w:rPr>
      </w:pPr>
      <w:r>
        <w:t>I</w:t>
      </w:r>
      <w:r>
        <w:rPr>
          <w:rFonts w:hint="eastAsia"/>
        </w:rPr>
        <w:t>ntroduction</w:t>
      </w:r>
    </w:p>
    <w:p w14:paraId="03231CDD" w14:textId="77777777" w:rsidR="005F4FFF" w:rsidRDefault="00BE12B8">
      <w:pPr>
        <w:overflowPunct/>
        <w:autoSpaceDE/>
        <w:autoSpaceDN/>
        <w:adjustRightInd/>
        <w:snapToGrid w:val="0"/>
        <w:spacing w:afterLines="50"/>
        <w:textAlignment w:val="auto"/>
        <w:rPr>
          <w:lang w:val="en-US" w:eastAsia="zh-CN"/>
        </w:rPr>
      </w:pPr>
      <w:r>
        <w:rPr>
          <w:rFonts w:hint="eastAsia"/>
          <w:lang w:val="en-US" w:eastAsia="zh-CN"/>
        </w:rPr>
        <w:t>In RAN1#AH 1901 meeting, the following agreements for PHY procedures for NR sidelink are achieved [1]:</w:t>
      </w:r>
    </w:p>
    <w:tbl>
      <w:tblPr>
        <w:tblStyle w:val="TableGrid"/>
        <w:tblW w:w="9571" w:type="dxa"/>
        <w:tblLayout w:type="fixed"/>
        <w:tblLook w:val="04A0" w:firstRow="1" w:lastRow="0" w:firstColumn="1" w:lastColumn="0" w:noHBand="0" w:noVBand="1"/>
      </w:tblPr>
      <w:tblGrid>
        <w:gridCol w:w="9571"/>
      </w:tblGrid>
      <w:tr w:rsidR="005F4FFF" w14:paraId="0BA504DC" w14:textId="77777777">
        <w:tc>
          <w:tcPr>
            <w:tcW w:w="9571" w:type="dxa"/>
          </w:tcPr>
          <w:p w14:paraId="7516EA0D" w14:textId="77777777" w:rsidR="005F4FFF" w:rsidRDefault="00BE12B8">
            <w:r>
              <w:rPr>
                <w:highlight w:val="green"/>
              </w:rPr>
              <w:t>Agreements</w:t>
            </w:r>
            <w:r>
              <w:t>:</w:t>
            </w:r>
          </w:p>
          <w:p w14:paraId="0B1DF588" w14:textId="77777777" w:rsidR="005F4FFF" w:rsidRDefault="00BE12B8">
            <w:pPr>
              <w:pStyle w:val="LGTdoc"/>
              <w:numPr>
                <w:ilvl w:val="0"/>
                <w:numId w:val="2"/>
              </w:numPr>
              <w:spacing w:afterLines="0"/>
              <w:rPr>
                <w:sz w:val="20"/>
                <w:lang w:val="en-US"/>
              </w:rPr>
            </w:pPr>
            <w:r>
              <w:rPr>
                <w:sz w:val="20"/>
                <w:lang w:val="en-US"/>
              </w:rPr>
              <w:t>Layer-1 destination ID can be explicitly included in SCI</w:t>
            </w:r>
          </w:p>
          <w:p w14:paraId="17610FBE" w14:textId="77777777" w:rsidR="005F4FFF" w:rsidRDefault="00BE12B8">
            <w:pPr>
              <w:pStyle w:val="LGTdoc"/>
              <w:numPr>
                <w:ilvl w:val="2"/>
                <w:numId w:val="2"/>
              </w:numPr>
              <w:spacing w:afterLines="0"/>
              <w:rPr>
                <w:sz w:val="20"/>
                <w:lang w:val="en-US"/>
              </w:rPr>
            </w:pPr>
            <w:r>
              <w:rPr>
                <w:sz w:val="20"/>
                <w:lang w:val="en-US"/>
              </w:rPr>
              <w:t>FFS how to determine Layer-1 destination ID</w:t>
            </w:r>
          </w:p>
          <w:p w14:paraId="01A59B62" w14:textId="77777777" w:rsidR="005F4FFF" w:rsidRDefault="00BE12B8">
            <w:pPr>
              <w:pStyle w:val="LGTdoc"/>
              <w:numPr>
                <w:ilvl w:val="2"/>
                <w:numId w:val="2"/>
              </w:numPr>
              <w:spacing w:afterLines="0"/>
              <w:rPr>
                <w:sz w:val="20"/>
                <w:lang w:val="en-US"/>
              </w:rPr>
            </w:pPr>
            <w:r>
              <w:rPr>
                <w:sz w:val="20"/>
                <w:lang w:val="en-US"/>
              </w:rPr>
              <w:t>FFS size of Layer-1 destination ID</w:t>
            </w:r>
          </w:p>
          <w:p w14:paraId="4946AA49" w14:textId="77777777" w:rsidR="005F4FFF" w:rsidRDefault="00BE12B8">
            <w:pPr>
              <w:pStyle w:val="LGTdoc"/>
              <w:numPr>
                <w:ilvl w:val="0"/>
                <w:numId w:val="2"/>
              </w:numPr>
              <w:spacing w:afterLines="0"/>
              <w:rPr>
                <w:sz w:val="20"/>
                <w:lang w:val="en-US"/>
              </w:rPr>
            </w:pPr>
            <w:r>
              <w:rPr>
                <w:sz w:val="20"/>
                <w:lang w:val="en-US"/>
              </w:rPr>
              <w:t>The following additional information can be included in SCI</w:t>
            </w:r>
          </w:p>
          <w:p w14:paraId="36FF8864" w14:textId="77777777" w:rsidR="005F4FFF" w:rsidRDefault="00BE12B8">
            <w:pPr>
              <w:pStyle w:val="LGTdoc"/>
              <w:numPr>
                <w:ilvl w:val="1"/>
                <w:numId w:val="2"/>
              </w:numPr>
              <w:spacing w:afterLines="0"/>
              <w:rPr>
                <w:sz w:val="20"/>
                <w:lang w:val="en-US"/>
              </w:rPr>
            </w:pPr>
            <w:r>
              <w:rPr>
                <w:sz w:val="20"/>
                <w:lang w:val="en-US"/>
              </w:rPr>
              <w:t>Layer-1 source ID</w:t>
            </w:r>
          </w:p>
          <w:p w14:paraId="0420296A" w14:textId="77777777" w:rsidR="005F4FFF" w:rsidRDefault="00BE12B8">
            <w:pPr>
              <w:pStyle w:val="LGTdoc"/>
              <w:numPr>
                <w:ilvl w:val="2"/>
                <w:numId w:val="2"/>
              </w:numPr>
              <w:spacing w:afterLines="0"/>
              <w:rPr>
                <w:sz w:val="20"/>
                <w:lang w:val="en-US"/>
              </w:rPr>
            </w:pPr>
            <w:r>
              <w:rPr>
                <w:sz w:val="20"/>
                <w:lang w:val="en-US"/>
              </w:rPr>
              <w:t>FFS how to determine Layer-1 source ID</w:t>
            </w:r>
          </w:p>
          <w:p w14:paraId="60E18D1D" w14:textId="77777777" w:rsidR="005F4FFF" w:rsidRDefault="00BE12B8">
            <w:pPr>
              <w:pStyle w:val="LGTdoc"/>
              <w:numPr>
                <w:ilvl w:val="2"/>
                <w:numId w:val="2"/>
              </w:numPr>
              <w:spacing w:afterLines="0"/>
              <w:rPr>
                <w:sz w:val="20"/>
                <w:lang w:val="en-US"/>
              </w:rPr>
            </w:pPr>
            <w:r>
              <w:rPr>
                <w:sz w:val="20"/>
                <w:lang w:val="en-US"/>
              </w:rPr>
              <w:t>FFS size of Layer-1 source ID</w:t>
            </w:r>
          </w:p>
          <w:p w14:paraId="47EF87EC" w14:textId="77777777" w:rsidR="005F4FFF" w:rsidRDefault="00BE12B8">
            <w:pPr>
              <w:pStyle w:val="LGTdoc"/>
              <w:numPr>
                <w:ilvl w:val="1"/>
                <w:numId w:val="2"/>
              </w:numPr>
              <w:spacing w:afterLines="0"/>
              <w:rPr>
                <w:sz w:val="20"/>
                <w:lang w:val="en-US"/>
              </w:rPr>
            </w:pPr>
            <w:r>
              <w:rPr>
                <w:sz w:val="20"/>
                <w:lang w:val="en-US"/>
              </w:rPr>
              <w:t>HARQ process ID</w:t>
            </w:r>
          </w:p>
          <w:p w14:paraId="4B3E4246" w14:textId="77777777" w:rsidR="005F4FFF" w:rsidRDefault="00BE12B8">
            <w:pPr>
              <w:pStyle w:val="LGTdoc"/>
              <w:numPr>
                <w:ilvl w:val="1"/>
                <w:numId w:val="2"/>
              </w:numPr>
              <w:spacing w:afterLines="0"/>
              <w:rPr>
                <w:sz w:val="20"/>
                <w:lang w:val="en-US"/>
              </w:rPr>
            </w:pPr>
            <w:r>
              <w:rPr>
                <w:sz w:val="20"/>
                <w:lang w:val="en-US"/>
              </w:rPr>
              <w:t>New Data Indicator (NDI)</w:t>
            </w:r>
          </w:p>
          <w:p w14:paraId="2E815398" w14:textId="77777777" w:rsidR="005F4FFF" w:rsidRDefault="00BE12B8">
            <w:pPr>
              <w:pStyle w:val="LGTdoc"/>
              <w:numPr>
                <w:ilvl w:val="1"/>
                <w:numId w:val="2"/>
              </w:numPr>
              <w:spacing w:afterLines="0"/>
              <w:rPr>
                <w:sz w:val="20"/>
                <w:lang w:val="en-US"/>
              </w:rPr>
            </w:pPr>
            <w:r>
              <w:rPr>
                <w:sz w:val="20"/>
                <w:lang w:val="en-US"/>
              </w:rPr>
              <w:t>Redundancy Version (RV)</w:t>
            </w:r>
          </w:p>
          <w:p w14:paraId="3270B1BB" w14:textId="77777777" w:rsidR="005F4FFF" w:rsidRDefault="00BE12B8">
            <w:pPr>
              <w:pStyle w:val="LGTdoc"/>
              <w:numPr>
                <w:ilvl w:val="0"/>
                <w:numId w:val="2"/>
              </w:numPr>
              <w:spacing w:afterLines="0"/>
              <w:rPr>
                <w:sz w:val="20"/>
                <w:lang w:val="en-US"/>
              </w:rPr>
            </w:pPr>
            <w:r>
              <w:rPr>
                <w:sz w:val="20"/>
                <w:lang w:val="en-US"/>
              </w:rPr>
              <w:t xml:space="preserve">FFS </w:t>
            </w:r>
            <w:r>
              <w:rPr>
                <w:sz w:val="20"/>
                <w:lang w:val="en-US"/>
              </w:rPr>
              <w:t>whether some of the above information may not be present etc. in some operations (e.g., depending on whether they are used for unicast, groupcast, broadcast)</w:t>
            </w:r>
          </w:p>
          <w:p w14:paraId="285F1FA9" w14:textId="77777777" w:rsidR="005F4FFF" w:rsidRDefault="00BE12B8">
            <w:pPr>
              <w:rPr>
                <w:lang w:val="en-US" w:eastAsia="zh-CN"/>
              </w:rPr>
            </w:pPr>
            <w:r>
              <w:rPr>
                <w:highlight w:val="green"/>
                <w:lang w:val="en-US" w:eastAsia="zh-CN"/>
              </w:rPr>
              <w:t>Agreements</w:t>
            </w:r>
            <w:r>
              <w:rPr>
                <w:lang w:val="en-US" w:eastAsia="zh-CN"/>
              </w:rPr>
              <w:t>:</w:t>
            </w:r>
          </w:p>
          <w:p w14:paraId="644E703B" w14:textId="77777777" w:rsidR="005F4FFF" w:rsidRDefault="00BE12B8">
            <w:pPr>
              <w:pStyle w:val="LGTdoc"/>
              <w:numPr>
                <w:ilvl w:val="0"/>
                <w:numId w:val="3"/>
              </w:numPr>
              <w:spacing w:afterLines="0"/>
              <w:rPr>
                <w:sz w:val="20"/>
                <w:lang w:val="en-US"/>
              </w:rPr>
            </w:pPr>
            <w:r>
              <w:rPr>
                <w:sz w:val="20"/>
                <w:lang w:val="en-US"/>
              </w:rPr>
              <w:t xml:space="preserve">For determining the resource of PSFCH containing HARQ feedback, support that the time </w:t>
            </w:r>
            <w:r>
              <w:rPr>
                <w:sz w:val="20"/>
                <w:lang w:val="en-US"/>
              </w:rPr>
              <w:t xml:space="preserve">gap between PSSCH and the associated PSFCH is not signaled via PSCCH at least for modes 2(a)(c)(d) (if respectively supported) </w:t>
            </w:r>
          </w:p>
          <w:p w14:paraId="30347F78" w14:textId="77777777" w:rsidR="005F4FFF" w:rsidRDefault="00BE12B8">
            <w:pPr>
              <w:pStyle w:val="LGTdoc"/>
              <w:numPr>
                <w:ilvl w:val="1"/>
                <w:numId w:val="3"/>
              </w:numPr>
              <w:spacing w:afterLines="0"/>
              <w:rPr>
                <w:sz w:val="20"/>
                <w:lang w:val="en-US"/>
              </w:rPr>
            </w:pPr>
            <w:r>
              <w:rPr>
                <w:sz w:val="20"/>
                <w:lang w:val="en-US"/>
              </w:rPr>
              <w:t>FFS whether or not to additionally support other mechanism(s) for modes 2(a)(c)(d)</w:t>
            </w:r>
          </w:p>
          <w:p w14:paraId="690AF7FB" w14:textId="77777777" w:rsidR="005F4FFF" w:rsidRDefault="00BE12B8">
            <w:pPr>
              <w:pStyle w:val="LGTdoc"/>
              <w:numPr>
                <w:ilvl w:val="1"/>
                <w:numId w:val="3"/>
              </w:numPr>
              <w:spacing w:afterLines="0"/>
              <w:rPr>
                <w:sz w:val="20"/>
                <w:lang w:val="en-US"/>
              </w:rPr>
            </w:pPr>
            <w:r>
              <w:rPr>
                <w:sz w:val="20"/>
                <w:lang w:val="en-US"/>
              </w:rPr>
              <w:t>FFS for mode 1</w:t>
            </w:r>
          </w:p>
          <w:p w14:paraId="64D84CC5" w14:textId="77777777" w:rsidR="005F4FFF" w:rsidRDefault="00BE12B8">
            <w:pPr>
              <w:rPr>
                <w:lang w:val="en-US" w:eastAsia="zh-CN"/>
              </w:rPr>
            </w:pPr>
            <w:r>
              <w:rPr>
                <w:highlight w:val="green"/>
                <w:lang w:val="en-US" w:eastAsia="zh-CN"/>
              </w:rPr>
              <w:t>Agreements</w:t>
            </w:r>
            <w:r>
              <w:rPr>
                <w:lang w:val="en-US" w:eastAsia="zh-CN"/>
              </w:rPr>
              <w:t>:</w:t>
            </w:r>
          </w:p>
          <w:p w14:paraId="590613AE" w14:textId="77777777" w:rsidR="005F4FFF" w:rsidRDefault="00BE12B8">
            <w:pPr>
              <w:numPr>
                <w:ilvl w:val="0"/>
                <w:numId w:val="4"/>
              </w:numPr>
            </w:pPr>
            <w:r>
              <w:rPr>
                <w:rFonts w:hint="eastAsia"/>
              </w:rPr>
              <w:t>It is</w:t>
            </w:r>
            <w:r>
              <w:t xml:space="preserve"> support</w:t>
            </w:r>
            <w:r>
              <w:rPr>
                <w:rFonts w:hint="eastAsia"/>
              </w:rPr>
              <w:t>ed</w:t>
            </w:r>
            <w:r>
              <w:t xml:space="preserve"> th</w:t>
            </w:r>
            <w:r>
              <w:t xml:space="preserve">at in mode 1 for unicast, the in-coverage UE sends an indication to gNB to indicate the need for retransmission </w:t>
            </w:r>
          </w:p>
          <w:p w14:paraId="592DEC8D" w14:textId="77777777" w:rsidR="005F4FFF" w:rsidRDefault="00BE12B8">
            <w:pPr>
              <w:numPr>
                <w:ilvl w:val="1"/>
                <w:numId w:val="4"/>
              </w:numPr>
            </w:pPr>
            <w:r>
              <w:t>A</w:t>
            </w:r>
            <w:r>
              <w:rPr>
                <w:rFonts w:hint="eastAsia"/>
              </w:rPr>
              <w:t xml:space="preserve">t </w:t>
            </w:r>
            <w:r>
              <w:t>least PUCCH is used to report the information</w:t>
            </w:r>
          </w:p>
          <w:p w14:paraId="51D8BE1B" w14:textId="77777777" w:rsidR="005F4FFF" w:rsidRDefault="00BE12B8">
            <w:pPr>
              <w:numPr>
                <w:ilvl w:val="2"/>
                <w:numId w:val="4"/>
              </w:numPr>
            </w:pPr>
            <w:r>
              <w:rPr>
                <w:rFonts w:hint="eastAsia"/>
              </w:rPr>
              <w:lastRenderedPageBreak/>
              <w:t>If feasible, RAN1 reuses PUCCH defined in Rel-15</w:t>
            </w:r>
          </w:p>
          <w:p w14:paraId="0301E655" w14:textId="77777777" w:rsidR="005F4FFF" w:rsidRDefault="00BE12B8">
            <w:pPr>
              <w:numPr>
                <w:ilvl w:val="1"/>
                <w:numId w:val="4"/>
              </w:numPr>
            </w:pPr>
            <w:r>
              <w:t>The gNB can also schedule re-transmission res</w:t>
            </w:r>
            <w:r>
              <w:t>ource</w:t>
            </w:r>
          </w:p>
          <w:p w14:paraId="7AEDFA28" w14:textId="77777777" w:rsidR="005F4FFF" w:rsidRDefault="00BE12B8">
            <w:pPr>
              <w:numPr>
                <w:ilvl w:val="1"/>
                <w:numId w:val="4"/>
              </w:numPr>
            </w:pPr>
            <w:r>
              <w:t>FFS transmitter UE and/or receiver UE</w:t>
            </w:r>
          </w:p>
          <w:p w14:paraId="16A2C1FA" w14:textId="77777777" w:rsidR="005F4FFF" w:rsidRDefault="00BE12B8">
            <w:pPr>
              <w:numPr>
                <w:ilvl w:val="2"/>
                <w:numId w:val="4"/>
              </w:numPr>
            </w:pPr>
            <w:r>
              <w:t>If receiver UE, the indication is in the form of HARQ ACK/NAK</w:t>
            </w:r>
          </w:p>
          <w:p w14:paraId="7CF85E85" w14:textId="77777777" w:rsidR="005F4FFF" w:rsidRDefault="00BE12B8">
            <w:pPr>
              <w:numPr>
                <w:ilvl w:val="2"/>
                <w:numId w:val="4"/>
              </w:numPr>
              <w:rPr>
                <w:lang w:val="en-US"/>
              </w:rPr>
            </w:pPr>
            <w:r>
              <w:t>If transmitter UE, FFS</w:t>
            </w:r>
          </w:p>
          <w:p w14:paraId="5F4F1830" w14:textId="77777777" w:rsidR="005F4FFF" w:rsidRDefault="00BE12B8">
            <w:pPr>
              <w:rPr>
                <w:lang w:eastAsia="zh-CN"/>
              </w:rPr>
            </w:pPr>
            <w:r>
              <w:rPr>
                <w:highlight w:val="green"/>
                <w:lang w:eastAsia="zh-CN"/>
              </w:rPr>
              <w:t>Agreements</w:t>
            </w:r>
            <w:r>
              <w:rPr>
                <w:lang w:eastAsia="zh-CN"/>
              </w:rPr>
              <w:t>:</w:t>
            </w:r>
          </w:p>
          <w:p w14:paraId="785FDDA6" w14:textId="77777777" w:rsidR="005F4FFF" w:rsidRDefault="00BE12B8">
            <w:pPr>
              <w:pStyle w:val="ListParagraph"/>
              <w:numPr>
                <w:ilvl w:val="0"/>
                <w:numId w:val="5"/>
              </w:numPr>
              <w:rPr>
                <w:lang w:val="en-US"/>
              </w:rPr>
            </w:pPr>
            <w:r>
              <w:rPr>
                <w:lang w:val="en-US"/>
              </w:rPr>
              <w:t>(Pre-)configuration indicates whether SL HARQ feedback is enabled or disabled in unicast and/or groupcast.</w:t>
            </w:r>
          </w:p>
          <w:p w14:paraId="10C71EF2" w14:textId="77777777" w:rsidR="005F4FFF" w:rsidRDefault="00BE12B8">
            <w:pPr>
              <w:pStyle w:val="ListParagraph"/>
              <w:numPr>
                <w:ilvl w:val="1"/>
                <w:numId w:val="5"/>
              </w:numPr>
              <w:rPr>
                <w:lang w:val="en-US"/>
              </w:rPr>
            </w:pPr>
            <w:r>
              <w:rPr>
                <w:lang w:val="en-US"/>
              </w:rPr>
              <w:t xml:space="preserve">When </w:t>
            </w:r>
            <w:r>
              <w:rPr>
                <w:lang w:val="en-US"/>
              </w:rPr>
              <w:t>(pre-)configuration enables SL HARQ feedback, FFS whether SL HARQ feedback is always used or there is additional condition of actually using SL HARQ feedback</w:t>
            </w:r>
          </w:p>
          <w:p w14:paraId="41FAE449" w14:textId="77777777" w:rsidR="005F4FFF" w:rsidRDefault="00BE12B8">
            <w:pPr>
              <w:rPr>
                <w:lang w:val="en-US" w:eastAsia="zh-CN"/>
              </w:rPr>
            </w:pPr>
            <w:r>
              <w:rPr>
                <w:highlight w:val="green"/>
                <w:lang w:val="en-US" w:eastAsia="zh-CN"/>
              </w:rPr>
              <w:t>Agreements</w:t>
            </w:r>
            <w:r>
              <w:rPr>
                <w:lang w:val="en-US" w:eastAsia="zh-CN"/>
              </w:rPr>
              <w:t>:</w:t>
            </w:r>
          </w:p>
          <w:p w14:paraId="51148B1A" w14:textId="77777777" w:rsidR="005F4FFF" w:rsidRDefault="00BE12B8">
            <w:pPr>
              <w:pStyle w:val="ListParagraph"/>
              <w:numPr>
                <w:ilvl w:val="0"/>
                <w:numId w:val="5"/>
              </w:numPr>
              <w:rPr>
                <w:lang w:val="en-US"/>
              </w:rPr>
            </w:pPr>
            <w:r>
              <w:rPr>
                <w:lang w:val="en-US"/>
              </w:rPr>
              <w:t xml:space="preserve">SL open-loop power control is supported. </w:t>
            </w:r>
          </w:p>
          <w:p w14:paraId="1C294255" w14:textId="77777777" w:rsidR="005F4FFF" w:rsidRDefault="00BE12B8">
            <w:pPr>
              <w:pStyle w:val="ListParagraph"/>
              <w:numPr>
                <w:ilvl w:val="1"/>
                <w:numId w:val="5"/>
              </w:numPr>
              <w:rPr>
                <w:lang w:val="en-US"/>
              </w:rPr>
            </w:pPr>
            <w:r>
              <w:rPr>
                <w:lang w:val="en-US"/>
              </w:rPr>
              <w:t>For unicast, groupcast, broadcast, it is sup</w:t>
            </w:r>
            <w:r>
              <w:rPr>
                <w:lang w:val="en-US"/>
              </w:rPr>
              <w:t>ported that the open-loop power control is based on the pathloss between TX UE and gNB (if TX UE is in-coverage).</w:t>
            </w:r>
          </w:p>
          <w:p w14:paraId="75E28134" w14:textId="77777777" w:rsidR="005F4FFF" w:rsidRDefault="00BE12B8">
            <w:pPr>
              <w:pStyle w:val="ListParagraph"/>
              <w:numPr>
                <w:ilvl w:val="2"/>
                <w:numId w:val="5"/>
              </w:numPr>
              <w:rPr>
                <w:lang w:val="en-US"/>
              </w:rPr>
            </w:pPr>
            <w:r>
              <w:rPr>
                <w:lang w:val="en-US"/>
              </w:rPr>
              <w:t>This is at least to mitigate interference to UL reception at gNB.</w:t>
            </w:r>
          </w:p>
          <w:p w14:paraId="0D83AF4A" w14:textId="77777777" w:rsidR="005F4FFF" w:rsidRDefault="00BE12B8">
            <w:pPr>
              <w:pStyle w:val="ListParagraph"/>
              <w:numPr>
                <w:ilvl w:val="2"/>
                <w:numId w:val="5"/>
              </w:numPr>
              <w:rPr>
                <w:lang w:val="en-US"/>
              </w:rPr>
            </w:pPr>
            <w:r>
              <w:rPr>
                <w:lang w:val="en-US"/>
              </w:rPr>
              <w:t>Rel-14 LTE sidelink open-loop power control is the baseline.</w:t>
            </w:r>
          </w:p>
          <w:p w14:paraId="0FE8660E" w14:textId="77777777" w:rsidR="005F4FFF" w:rsidRDefault="00BE12B8">
            <w:pPr>
              <w:pStyle w:val="ListParagraph"/>
              <w:numPr>
                <w:ilvl w:val="2"/>
                <w:numId w:val="5"/>
              </w:numPr>
              <w:rPr>
                <w:lang w:val="en-US"/>
              </w:rPr>
            </w:pPr>
            <w:r>
              <w:rPr>
                <w:lang w:val="en-US"/>
              </w:rPr>
              <w:t xml:space="preserve">gNB should be </w:t>
            </w:r>
            <w:r>
              <w:rPr>
                <w:lang w:val="en-US"/>
              </w:rPr>
              <w:t>able to enable/disable this power control.</w:t>
            </w:r>
          </w:p>
          <w:p w14:paraId="619FD517" w14:textId="77777777" w:rsidR="005F4FFF" w:rsidRDefault="00BE12B8">
            <w:pPr>
              <w:pStyle w:val="ListParagraph"/>
              <w:numPr>
                <w:ilvl w:val="1"/>
                <w:numId w:val="5"/>
              </w:numPr>
              <w:rPr>
                <w:lang w:val="en-US"/>
              </w:rPr>
            </w:pPr>
            <w:r>
              <w:rPr>
                <w:lang w:val="en-US"/>
              </w:rPr>
              <w:t>At least for unicast, it is supported that the open-loop power control is also based on the pathloss between TX UE and RX UE.</w:t>
            </w:r>
          </w:p>
          <w:p w14:paraId="4BBEC16D" w14:textId="77777777" w:rsidR="005F4FFF" w:rsidRDefault="00BE12B8">
            <w:pPr>
              <w:pStyle w:val="ListParagraph"/>
              <w:numPr>
                <w:ilvl w:val="2"/>
                <w:numId w:val="5"/>
              </w:numPr>
              <w:rPr>
                <w:lang w:val="en-US"/>
              </w:rPr>
            </w:pPr>
            <w:r>
              <w:rPr>
                <w:lang w:val="en-US"/>
              </w:rPr>
              <w:t>(Pre-)configuration should be able to enable/disable this power control.</w:t>
            </w:r>
          </w:p>
          <w:p w14:paraId="700F45EA" w14:textId="77777777" w:rsidR="005F4FFF" w:rsidRDefault="00BE12B8">
            <w:pPr>
              <w:pStyle w:val="ListParagraph"/>
              <w:numPr>
                <w:ilvl w:val="2"/>
                <w:numId w:val="5"/>
              </w:numPr>
              <w:rPr>
                <w:lang w:val="en-US"/>
              </w:rPr>
            </w:pPr>
            <w:r>
              <w:rPr>
                <w:lang w:val="en-US"/>
              </w:rPr>
              <w:t>FFS whether th</w:t>
            </w:r>
            <w:r>
              <w:rPr>
                <w:lang w:val="en-US"/>
              </w:rPr>
              <w:t>is is applicable to groupcast</w:t>
            </w:r>
          </w:p>
          <w:p w14:paraId="14FA219D" w14:textId="77777777" w:rsidR="005F4FFF" w:rsidRDefault="00BE12B8">
            <w:pPr>
              <w:pStyle w:val="ListParagraph"/>
              <w:numPr>
                <w:ilvl w:val="2"/>
                <w:numId w:val="5"/>
              </w:numPr>
              <w:rPr>
                <w:lang w:val="en-US"/>
              </w:rPr>
            </w:pPr>
            <w:r>
              <w:rPr>
                <w:lang w:val="en-US"/>
              </w:rPr>
              <w:t>FFS whether this requires information signaling in the sidelink.</w:t>
            </w:r>
          </w:p>
          <w:p w14:paraId="5AE84466" w14:textId="77777777" w:rsidR="005F4FFF" w:rsidRDefault="00BE12B8">
            <w:pPr>
              <w:pStyle w:val="ListParagraph"/>
              <w:numPr>
                <w:ilvl w:val="1"/>
                <w:numId w:val="5"/>
              </w:numPr>
              <w:rPr>
                <w:lang w:val="en-US"/>
              </w:rPr>
            </w:pPr>
            <w:r>
              <w:rPr>
                <w:lang w:val="en-US"/>
              </w:rPr>
              <w:t>Further study its potential impact, e.g., on resource allocation.</w:t>
            </w:r>
          </w:p>
          <w:p w14:paraId="1B94D805" w14:textId="77777777" w:rsidR="005F4FFF" w:rsidRDefault="00BE12B8">
            <w:pPr>
              <w:pStyle w:val="ListParagraph"/>
              <w:numPr>
                <w:ilvl w:val="0"/>
                <w:numId w:val="5"/>
              </w:numPr>
              <w:rPr>
                <w:lang w:val="en-US" w:eastAsia="zh-CN"/>
              </w:rPr>
            </w:pPr>
            <w:r>
              <w:rPr>
                <w:lang w:val="en-US"/>
              </w:rPr>
              <w:t>FFS whether closed-loop power control is additionally needed</w:t>
            </w:r>
          </w:p>
          <w:p w14:paraId="382FFEED" w14:textId="77777777" w:rsidR="005F4FFF" w:rsidRDefault="00BE12B8">
            <w:pPr>
              <w:rPr>
                <w:lang w:val="en-US" w:eastAsia="zh-CN"/>
              </w:rPr>
            </w:pPr>
            <w:r>
              <w:rPr>
                <w:highlight w:val="green"/>
                <w:lang w:val="en-US" w:eastAsia="zh-CN"/>
              </w:rPr>
              <w:t>Agreements</w:t>
            </w:r>
            <w:r>
              <w:rPr>
                <w:lang w:val="en-US" w:eastAsia="zh-CN"/>
              </w:rPr>
              <w:t>:</w:t>
            </w:r>
          </w:p>
          <w:p w14:paraId="24538C09" w14:textId="77777777" w:rsidR="005F4FFF" w:rsidRDefault="00BE12B8">
            <w:pPr>
              <w:numPr>
                <w:ilvl w:val="0"/>
                <w:numId w:val="4"/>
              </w:numPr>
            </w:pPr>
            <w:r>
              <w:rPr>
                <w:rFonts w:hint="eastAsia"/>
                <w:lang w:eastAsia="ko-KR"/>
              </w:rPr>
              <w:t>L</w:t>
            </w:r>
            <w:r>
              <w:t>ong-term measurement</w:t>
            </w:r>
            <w:r>
              <w:rPr>
                <w:rFonts w:hint="eastAsia"/>
                <w:lang w:eastAsia="ko-KR"/>
              </w:rPr>
              <w:t xml:space="preserve"> </w:t>
            </w:r>
            <w:r>
              <w:rPr>
                <w:rFonts w:hint="eastAsia"/>
                <w:lang w:eastAsia="ko-KR"/>
              </w:rPr>
              <w:t>of sidelink signal is supported at least for unicast.</w:t>
            </w:r>
          </w:p>
          <w:p w14:paraId="3430091E" w14:textId="77777777" w:rsidR="005F4FFF" w:rsidRDefault="00BE12B8">
            <w:pPr>
              <w:numPr>
                <w:ilvl w:val="1"/>
                <w:numId w:val="4"/>
              </w:numPr>
            </w:pPr>
            <w:r>
              <w:rPr>
                <w:rFonts w:hint="eastAsia"/>
                <w:lang w:eastAsia="ko-KR"/>
              </w:rPr>
              <w:t>Long-term measurement here means a measurement with L3 filtering.</w:t>
            </w:r>
          </w:p>
          <w:p w14:paraId="31DA8131" w14:textId="77777777" w:rsidR="005F4FFF" w:rsidRDefault="00BE12B8">
            <w:pPr>
              <w:numPr>
                <w:ilvl w:val="1"/>
                <w:numId w:val="4"/>
              </w:numPr>
            </w:pPr>
            <w:r>
              <w:rPr>
                <w:rFonts w:hint="eastAsia"/>
                <w:lang w:eastAsia="ko-KR"/>
              </w:rPr>
              <w:t xml:space="preserve">This measurement is used at least for the open-loop power </w:t>
            </w:r>
            <w:r>
              <w:rPr>
                <w:lang w:eastAsia="ko-KR"/>
              </w:rPr>
              <w:t>control</w:t>
            </w:r>
            <w:r>
              <w:rPr>
                <w:rFonts w:hint="eastAsia"/>
                <w:lang w:eastAsia="ko-KR"/>
              </w:rPr>
              <w:t>.</w:t>
            </w:r>
          </w:p>
          <w:p w14:paraId="269AFE9B" w14:textId="77777777" w:rsidR="005F4FFF" w:rsidRDefault="00BE12B8">
            <w:pPr>
              <w:numPr>
                <w:ilvl w:val="2"/>
                <w:numId w:val="4"/>
              </w:numPr>
            </w:pPr>
            <w:r>
              <w:rPr>
                <w:rFonts w:hint="eastAsia"/>
                <w:lang w:eastAsia="ko-KR"/>
              </w:rPr>
              <w:t>FFS for other purpose</w:t>
            </w:r>
          </w:p>
          <w:p w14:paraId="232656EE" w14:textId="77777777" w:rsidR="005F4FFF" w:rsidRDefault="00BE12B8">
            <w:pPr>
              <w:numPr>
                <w:ilvl w:val="1"/>
                <w:numId w:val="4"/>
              </w:numPr>
            </w:pPr>
            <w:r>
              <w:rPr>
                <w:rFonts w:hint="eastAsia"/>
                <w:lang w:eastAsia="ko-KR"/>
              </w:rPr>
              <w:t>FFS: measurement metric</w:t>
            </w:r>
          </w:p>
          <w:p w14:paraId="10E19B0A" w14:textId="77777777" w:rsidR="005F4FFF" w:rsidRDefault="00BE12B8">
            <w:pPr>
              <w:numPr>
                <w:ilvl w:val="1"/>
                <w:numId w:val="4"/>
              </w:numPr>
            </w:pPr>
            <w:r>
              <w:rPr>
                <w:rFonts w:hint="eastAsia"/>
                <w:lang w:eastAsia="ko-KR"/>
              </w:rPr>
              <w:t xml:space="preserve">FFS: which signal is </w:t>
            </w:r>
            <w:r>
              <w:rPr>
                <w:rFonts w:hint="eastAsia"/>
                <w:lang w:eastAsia="ko-KR"/>
              </w:rPr>
              <w:t>used</w:t>
            </w:r>
          </w:p>
          <w:p w14:paraId="3A059969" w14:textId="77777777" w:rsidR="005F4FFF" w:rsidRDefault="00BE12B8">
            <w:pPr>
              <w:numPr>
                <w:ilvl w:val="1"/>
                <w:numId w:val="4"/>
              </w:numPr>
            </w:pPr>
            <w:r>
              <w:rPr>
                <w:rFonts w:hint="eastAsia"/>
                <w:lang w:eastAsia="ko-KR"/>
              </w:rPr>
              <w:t>FFS: whether feedback of this measurement is needed</w:t>
            </w:r>
          </w:p>
          <w:p w14:paraId="03DB35A1" w14:textId="77777777" w:rsidR="005F4FFF" w:rsidRDefault="00BE12B8">
            <w:pPr>
              <w:numPr>
                <w:ilvl w:val="1"/>
                <w:numId w:val="4"/>
              </w:numPr>
              <w:rPr>
                <w:lang w:val="en-US" w:eastAsia="zh-CN"/>
              </w:rPr>
            </w:pPr>
            <w:r>
              <w:t>FFS whether this is applicable to groupcast</w:t>
            </w:r>
          </w:p>
        </w:tc>
      </w:tr>
    </w:tbl>
    <w:p w14:paraId="54B81535" w14:textId="77777777" w:rsidR="005F4FFF" w:rsidRDefault="005F4FFF">
      <w:pPr>
        <w:overflowPunct/>
        <w:autoSpaceDE/>
        <w:autoSpaceDN/>
        <w:adjustRightInd/>
        <w:snapToGrid w:val="0"/>
        <w:spacing w:afterLines="50"/>
        <w:textAlignment w:val="auto"/>
        <w:rPr>
          <w:lang w:val="en-US" w:eastAsia="zh-CN"/>
        </w:rPr>
      </w:pPr>
    </w:p>
    <w:p w14:paraId="35126F51" w14:textId="77777777" w:rsidR="005F4FFF" w:rsidRDefault="00BE12B8">
      <w:pPr>
        <w:overflowPunct/>
        <w:autoSpaceDE/>
        <w:autoSpaceDN/>
        <w:adjustRightInd/>
        <w:snapToGrid w:val="0"/>
        <w:spacing w:afterLines="50"/>
        <w:textAlignment w:val="auto"/>
        <w:rPr>
          <w:iCs/>
          <w:lang w:val="en-US" w:eastAsia="zh-CN"/>
        </w:rPr>
      </w:pPr>
      <w:r>
        <w:rPr>
          <w:lang w:val="en-US" w:eastAsia="zh-CN"/>
        </w:rPr>
        <w:t>I</w:t>
      </w:r>
      <w:r>
        <w:rPr>
          <w:rFonts w:hint="eastAsia"/>
          <w:lang w:val="en-US" w:eastAsia="zh-CN"/>
        </w:rPr>
        <w:t>n this contribution</w:t>
      </w:r>
      <w:r>
        <w:rPr>
          <w:lang w:val="en-US" w:eastAsia="zh-CN"/>
        </w:rPr>
        <w:t xml:space="preserve"> </w:t>
      </w:r>
      <w:r>
        <w:rPr>
          <w:rFonts w:hint="eastAsia"/>
          <w:lang w:val="en-US" w:eastAsia="zh-CN"/>
        </w:rPr>
        <w:t>the physical layer procedures to support unicast</w:t>
      </w:r>
      <w:r>
        <w:rPr>
          <w:lang w:val="en-US" w:eastAsia="zh-CN"/>
        </w:rPr>
        <w:t>/</w:t>
      </w:r>
      <w:r>
        <w:rPr>
          <w:rFonts w:hint="eastAsia"/>
          <w:lang w:val="en-US" w:eastAsia="zh-CN"/>
        </w:rPr>
        <w:t>groupcast</w:t>
      </w:r>
      <w:r>
        <w:rPr>
          <w:lang w:val="en-US" w:eastAsia="zh-CN"/>
        </w:rPr>
        <w:t>/broadcast</w:t>
      </w:r>
      <w:r>
        <w:rPr>
          <w:rFonts w:hint="eastAsia"/>
          <w:lang w:val="en-US" w:eastAsia="zh-CN"/>
        </w:rPr>
        <w:t xml:space="preserve"> are further discussed. </w:t>
      </w:r>
    </w:p>
    <w:p w14:paraId="1F4540D5" w14:textId="77777777" w:rsidR="005F4FFF" w:rsidRDefault="00BE12B8">
      <w:pPr>
        <w:pStyle w:val="Heading1"/>
        <w:snapToGrid w:val="0"/>
        <w:spacing w:beforeLines="0" w:afterLines="50" w:after="180"/>
      </w:pPr>
      <w:r>
        <w:rPr>
          <w:rFonts w:hint="eastAsia"/>
          <w:lang w:val="en-US"/>
        </w:rPr>
        <w:lastRenderedPageBreak/>
        <w:t>Discussion</w:t>
      </w:r>
    </w:p>
    <w:p w14:paraId="3ED4ED04" w14:textId="77777777" w:rsidR="005F4FFF" w:rsidRDefault="00BE12B8">
      <w:pPr>
        <w:pStyle w:val="Heading2"/>
      </w:pPr>
      <w:r>
        <w:rPr>
          <w:rFonts w:hint="eastAsia"/>
          <w:szCs w:val="20"/>
        </w:rPr>
        <w:t>Layer-1 IDs for NR sidelink</w:t>
      </w:r>
    </w:p>
    <w:p w14:paraId="099590CB" w14:textId="77777777" w:rsidR="005F4FFF" w:rsidRDefault="00BE12B8">
      <w:pPr>
        <w:snapToGrid w:val="0"/>
        <w:spacing w:before="120" w:after="120"/>
        <w:rPr>
          <w:rFonts w:eastAsia="SimSun"/>
          <w:lang w:val="en-US" w:eastAsia="zh-CN"/>
        </w:rPr>
      </w:pPr>
      <w:r>
        <w:rPr>
          <w:rFonts w:eastAsia="SimSun" w:hint="eastAsia"/>
          <w:lang w:val="en-US" w:eastAsia="zh-CN"/>
        </w:rPr>
        <w:t xml:space="preserve">As </w:t>
      </w:r>
      <w:r>
        <w:rPr>
          <w:rFonts w:eastAsia="SimSun"/>
          <w:lang w:val="en-US" w:eastAsia="zh-CN"/>
        </w:rPr>
        <w:t>agreed in</w:t>
      </w:r>
      <w:r>
        <w:rPr>
          <w:rFonts w:eastAsia="SimSun" w:hint="eastAsia"/>
          <w:lang w:val="en-US" w:eastAsia="zh-CN"/>
        </w:rPr>
        <w:t xml:space="preserve"> RAN1#AH1901, both layer-1 destination </w:t>
      </w:r>
      <w:r>
        <w:rPr>
          <w:rFonts w:eastAsia="SimSun"/>
          <w:lang w:val="en-US" w:eastAsia="zh-CN"/>
        </w:rPr>
        <w:t xml:space="preserve">ID </w:t>
      </w:r>
      <w:r>
        <w:rPr>
          <w:rFonts w:eastAsia="SimSun" w:hint="eastAsia"/>
          <w:lang w:val="en-US" w:eastAsia="zh-CN"/>
        </w:rPr>
        <w:t xml:space="preserve">and layer-1 source ID could be conveyed in SCI. </w:t>
      </w:r>
      <w:r>
        <w:rPr>
          <w:rFonts w:eastAsia="SimSun"/>
          <w:lang w:val="en-US" w:eastAsia="zh-CN"/>
        </w:rPr>
        <w:t xml:space="preserve">Meanwhile, </w:t>
      </w:r>
      <w:r>
        <w:rPr>
          <w:rFonts w:eastAsia="SimSun" w:hint="eastAsia"/>
          <w:lang w:val="en-US" w:eastAsia="zh-CN"/>
        </w:rPr>
        <w:t>RAN2 assumes that destination ID and source ID are provide</w:t>
      </w:r>
      <w:r>
        <w:rPr>
          <w:rFonts w:eastAsia="SimSun"/>
          <w:lang w:val="en-US" w:eastAsia="zh-CN"/>
        </w:rPr>
        <w:t>d</w:t>
      </w:r>
      <w:r>
        <w:rPr>
          <w:rFonts w:eastAsia="SimSun" w:hint="eastAsia"/>
          <w:lang w:val="en-US" w:eastAsia="zh-CN"/>
        </w:rPr>
        <w:t xml:space="preserve"> by upper layer and </w:t>
      </w:r>
      <w:r>
        <w:rPr>
          <w:rFonts w:eastAsia="SimSun"/>
          <w:lang w:val="en-US" w:eastAsia="zh-CN"/>
        </w:rPr>
        <w:t>available</w:t>
      </w:r>
      <w:r>
        <w:rPr>
          <w:rFonts w:eastAsia="SimSun" w:hint="eastAsia"/>
          <w:lang w:val="en-US" w:eastAsia="zh-CN"/>
        </w:rPr>
        <w:t xml:space="preserve"> to Layer 2:</w:t>
      </w:r>
    </w:p>
    <w:p w14:paraId="49E06328" w14:textId="77777777" w:rsidR="005F4FFF" w:rsidRDefault="00BE12B8">
      <w:pPr>
        <w:snapToGrid w:val="0"/>
        <w:spacing w:before="120" w:after="120"/>
        <w:rPr>
          <w:rFonts w:eastAsia="SimSun"/>
          <w:i/>
          <w:iCs/>
          <w:highlight w:val="green"/>
          <w:lang w:val="en-US" w:eastAsia="zh-CN"/>
        </w:rPr>
      </w:pPr>
      <w:r>
        <w:rPr>
          <w:rFonts w:eastAsia="SimSun" w:hint="eastAsia"/>
          <w:i/>
          <w:iCs/>
          <w:highlight w:val="green"/>
          <w:lang w:val="en-US" w:eastAsia="zh-CN"/>
        </w:rPr>
        <w:t>Agreement of RAN2#103bis:</w:t>
      </w:r>
    </w:p>
    <w:p w14:paraId="4048E433" w14:textId="77777777" w:rsidR="005F4FFF" w:rsidRDefault="00BE12B8">
      <w:pPr>
        <w:snapToGrid w:val="0"/>
        <w:spacing w:before="120" w:after="120"/>
        <w:ind w:left="720"/>
        <w:rPr>
          <w:rFonts w:eastAsia="SimSun"/>
          <w:i/>
          <w:iCs/>
          <w:lang w:val="en-US" w:eastAsia="zh-CN"/>
        </w:rPr>
      </w:pPr>
      <w:r>
        <w:rPr>
          <w:rFonts w:eastAsia="SimSun" w:hint="eastAsia"/>
          <w:i/>
          <w:iCs/>
          <w:lang w:val="en-US" w:eastAsia="zh-CN"/>
        </w:rPr>
        <w:t xml:space="preserve">Destination ID </w:t>
      </w:r>
      <w:r>
        <w:rPr>
          <w:rFonts w:eastAsia="SimSun" w:hint="eastAsia"/>
          <w:i/>
          <w:iCs/>
          <w:lang w:val="en-US" w:eastAsia="zh-CN"/>
        </w:rPr>
        <w:t>for a specific group and for unicast, destination ID for the target UE need to be visible in Layer 2 respectively. Source UE id should be also visible to Layer 2.</w:t>
      </w:r>
    </w:p>
    <w:p w14:paraId="47675D3B" w14:textId="77777777" w:rsidR="005F4FFF" w:rsidRDefault="00BE12B8">
      <w:pPr>
        <w:snapToGrid w:val="0"/>
        <w:spacing w:before="120" w:after="120"/>
        <w:rPr>
          <w:rFonts w:eastAsia="SimSun"/>
          <w:lang w:val="en-US" w:eastAsia="zh-CN"/>
        </w:rPr>
      </w:pPr>
      <w:r>
        <w:rPr>
          <w:rFonts w:eastAsia="SimSun" w:hint="eastAsia"/>
          <w:lang w:val="en-US" w:eastAsia="zh-CN"/>
        </w:rPr>
        <w:t xml:space="preserve">This is similar to LTE D2D/V2X, </w:t>
      </w:r>
      <w:r>
        <w:rPr>
          <w:rFonts w:eastAsia="SimSun"/>
          <w:lang w:val="en-US" w:eastAsia="zh-CN"/>
        </w:rPr>
        <w:t xml:space="preserve">where </w:t>
      </w:r>
      <w:r>
        <w:rPr>
          <w:rFonts w:eastAsia="SimSun" w:hint="eastAsia"/>
          <w:lang w:val="en-US" w:eastAsia="zh-CN"/>
        </w:rPr>
        <w:t>Layer-2 source</w:t>
      </w:r>
      <w:r>
        <w:rPr>
          <w:rFonts w:eastAsia="SimSun"/>
          <w:lang w:val="en-US" w:eastAsia="zh-CN"/>
        </w:rPr>
        <w:t>/destination</w:t>
      </w:r>
      <w:r>
        <w:rPr>
          <w:rFonts w:eastAsia="SimSun" w:hint="eastAsia"/>
          <w:lang w:val="en-US" w:eastAsia="zh-CN"/>
        </w:rPr>
        <w:t xml:space="preserve"> ID</w:t>
      </w:r>
      <w:r>
        <w:rPr>
          <w:rFonts w:eastAsia="SimSun"/>
          <w:lang w:val="en-US" w:eastAsia="zh-CN"/>
        </w:rPr>
        <w:t>s</w:t>
      </w:r>
      <w:r>
        <w:rPr>
          <w:rFonts w:eastAsia="SimSun" w:hint="eastAsia"/>
          <w:lang w:val="en-US" w:eastAsia="zh-CN"/>
        </w:rPr>
        <w:t xml:space="preserve"> are provided by the uppe</w:t>
      </w:r>
      <w:r>
        <w:rPr>
          <w:rFonts w:eastAsia="SimSun" w:hint="eastAsia"/>
          <w:lang w:val="en-US" w:eastAsia="zh-CN"/>
        </w:rPr>
        <w:t>r layers</w:t>
      </w:r>
      <w:r>
        <w:rPr>
          <w:rFonts w:eastAsia="SimSun"/>
          <w:lang w:val="en-US" w:eastAsia="zh-CN"/>
        </w:rPr>
        <w:t>, and</w:t>
      </w:r>
      <w:r>
        <w:rPr>
          <w:rFonts w:eastAsia="SimSun" w:hint="eastAsia"/>
          <w:lang w:val="en-US" w:eastAsia="zh-CN"/>
        </w:rPr>
        <w:t xml:space="preserve"> a Layer-1 destination ID</w:t>
      </w:r>
      <w:r>
        <w:rPr>
          <w:rFonts w:eastAsia="SimSun"/>
          <w:lang w:val="en-US" w:eastAsia="zh-CN"/>
        </w:rPr>
        <w:t xml:space="preserve"> </w:t>
      </w:r>
      <w:r>
        <w:rPr>
          <w:rFonts w:eastAsia="SimSun" w:hint="eastAsia"/>
          <w:lang w:val="en-US" w:eastAsia="zh-CN"/>
        </w:rPr>
        <w:t xml:space="preserve">(group ID) is included in the SCI to identify a D2D group and equal to the 8 LSBs of the Layer-2 destination ID. For NR V2X groupcast and unicast, similar mechanism could be </w:t>
      </w:r>
      <w:r>
        <w:rPr>
          <w:rFonts w:eastAsia="SimSun"/>
          <w:lang w:val="en-US" w:eastAsia="zh-CN"/>
        </w:rPr>
        <w:t>adopted</w:t>
      </w:r>
      <w:r>
        <w:rPr>
          <w:rFonts w:eastAsia="SimSun" w:hint="eastAsia"/>
          <w:lang w:val="en-US" w:eastAsia="zh-CN"/>
        </w:rPr>
        <w:t>, e.g., the Layer-1 ID could be a sh</w:t>
      </w:r>
      <w:r>
        <w:rPr>
          <w:rFonts w:eastAsia="SimSun" w:hint="eastAsia"/>
          <w:lang w:val="en-US" w:eastAsia="zh-CN"/>
        </w:rPr>
        <w:t>ort version of the upper layer ID.</w:t>
      </w:r>
    </w:p>
    <w:p w14:paraId="63707F11"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 xml:space="preserve">Proposal 1: Layer 1 destination ID and layer 1 source ID should be derived from the upper layer destination ID and source ID, e.g., </w:t>
      </w:r>
      <w:r>
        <w:rPr>
          <w:rFonts w:eastAsia="SimSun"/>
          <w:b/>
          <w:bCs/>
          <w:i/>
          <w:iCs/>
          <w:lang w:val="en-US" w:eastAsia="zh-CN"/>
        </w:rPr>
        <w:t xml:space="preserve">taking </w:t>
      </w:r>
      <w:r>
        <w:rPr>
          <w:rFonts w:eastAsia="SimSun" w:hint="eastAsia"/>
          <w:b/>
          <w:bCs/>
          <w:i/>
          <w:iCs/>
          <w:lang w:val="en-US" w:eastAsia="zh-CN"/>
        </w:rPr>
        <w:t>the 8LSBs of upper layer ID</w:t>
      </w:r>
      <w:r>
        <w:rPr>
          <w:rFonts w:eastAsia="SimSun"/>
          <w:b/>
          <w:bCs/>
          <w:i/>
          <w:iCs/>
          <w:lang w:val="en-US" w:eastAsia="zh-CN"/>
        </w:rPr>
        <w:t>’s</w:t>
      </w:r>
      <w:r>
        <w:rPr>
          <w:rFonts w:eastAsia="SimSun" w:hint="eastAsia"/>
          <w:b/>
          <w:bCs/>
          <w:i/>
          <w:iCs/>
          <w:lang w:val="en-US" w:eastAsia="zh-CN"/>
        </w:rPr>
        <w:t>.</w:t>
      </w:r>
    </w:p>
    <w:p w14:paraId="6DC798D2" w14:textId="2E7F94C1" w:rsidR="005F4FFF" w:rsidRDefault="00BE12B8">
      <w:pPr>
        <w:snapToGrid w:val="0"/>
        <w:spacing w:before="120" w:after="120"/>
        <w:rPr>
          <w:rFonts w:eastAsia="SimSun"/>
          <w:lang w:val="en-US" w:eastAsia="zh-CN"/>
        </w:rPr>
      </w:pPr>
      <w:r>
        <w:rPr>
          <w:rFonts w:eastAsia="SimSun" w:hint="eastAsia"/>
          <w:lang w:val="en-US" w:eastAsia="zh-CN"/>
        </w:rPr>
        <w:t xml:space="preserve">One FFS of last meeting is </w:t>
      </w:r>
      <w:r>
        <w:rPr>
          <w:lang w:val="en-US"/>
        </w:rPr>
        <w:t xml:space="preserve">whether </w:t>
      </w:r>
      <w:r w:rsidR="00B755A7">
        <w:rPr>
          <w:rFonts w:eastAsia="SimSun" w:hint="eastAsia"/>
          <w:lang w:val="en-US" w:eastAsia="zh-CN"/>
        </w:rPr>
        <w:t xml:space="preserve">some of </w:t>
      </w:r>
      <w:r>
        <w:rPr>
          <w:rFonts w:eastAsia="SimSun" w:hint="eastAsia"/>
          <w:lang w:val="en-US" w:eastAsia="zh-CN"/>
        </w:rPr>
        <w:t>the dis</w:t>
      </w:r>
      <w:r w:rsidR="0085780F">
        <w:rPr>
          <w:rFonts w:eastAsia="SimSun" w:hint="eastAsia"/>
          <w:lang w:val="en-US" w:eastAsia="zh-CN"/>
        </w:rPr>
        <w:t xml:space="preserve">cussed </w:t>
      </w:r>
      <w:r>
        <w:rPr>
          <w:rFonts w:eastAsia="SimSun" w:hint="eastAsia"/>
          <w:lang w:val="en-US" w:eastAsia="zh-CN"/>
        </w:rPr>
        <w:t xml:space="preserve">layer 1 IDs </w:t>
      </w:r>
      <w:r>
        <w:rPr>
          <w:lang w:val="en-US"/>
        </w:rPr>
        <w:t>may not be present</w:t>
      </w:r>
      <w:r>
        <w:rPr>
          <w:rFonts w:eastAsia="SimSun" w:hint="eastAsia"/>
          <w:lang w:val="en-US" w:eastAsia="zh-CN"/>
        </w:rPr>
        <w:t xml:space="preserve"> depending on whether they are used for unicast, groupcast, broadcast. The main purpose of including HARQ process ID, RV, NDI and L1 source ID in SCI is for HARQ combination of unicast and groupcast, so these additi</w:t>
      </w:r>
      <w:r>
        <w:rPr>
          <w:rFonts w:eastAsia="SimSun" w:hint="eastAsia"/>
          <w:lang w:val="en-US" w:eastAsia="zh-CN"/>
        </w:rPr>
        <w:t xml:space="preserve">onal IDs should be included in SCI for unicast and groupcast. For broadcast, similar mechanism as in LTE SL should be reused, L1 destination IDs may be used as a service ID as in D2D, and </w:t>
      </w:r>
      <w:r>
        <w:rPr>
          <w:rFonts w:eastAsia="SimSun"/>
          <w:lang w:val="en-US" w:eastAsia="zh-CN"/>
        </w:rPr>
        <w:t>there</w:t>
      </w:r>
      <w:r>
        <w:rPr>
          <w:rFonts w:eastAsia="SimSun" w:hint="eastAsia"/>
          <w:lang w:val="en-US" w:eastAsia="zh-CN"/>
        </w:rPr>
        <w:t xml:space="preserve"> seems no need to include these additional IDs for HARQ combina</w:t>
      </w:r>
      <w:r>
        <w:rPr>
          <w:rFonts w:eastAsia="SimSun" w:hint="eastAsia"/>
          <w:lang w:val="en-US" w:eastAsia="zh-CN"/>
        </w:rPr>
        <w:t>tion in SCI.</w:t>
      </w:r>
    </w:p>
    <w:p w14:paraId="1D3EB4D7"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Proposal 2:  L1 destination ID is always present, HARQ process ID, RV, NDI and L1 source ID are only present for unicast/groupcast.</w:t>
      </w:r>
    </w:p>
    <w:p w14:paraId="09AC5C06" w14:textId="77777777" w:rsidR="005F4FFF" w:rsidRDefault="00BE12B8">
      <w:pPr>
        <w:pStyle w:val="Heading2"/>
      </w:pPr>
      <w:r>
        <w:rPr>
          <w:rFonts w:hint="eastAsia"/>
        </w:rPr>
        <w:t>HARQ procedures for sidelink unicast/groupcast</w:t>
      </w:r>
    </w:p>
    <w:p w14:paraId="34530355" w14:textId="77777777" w:rsidR="005F4FFF" w:rsidRDefault="00BE12B8">
      <w:pPr>
        <w:snapToGrid w:val="0"/>
        <w:spacing w:before="120" w:after="120"/>
        <w:rPr>
          <w:rFonts w:eastAsia="SimSun"/>
          <w:b/>
          <w:bCs/>
          <w:i/>
          <w:iCs/>
          <w:u w:val="single"/>
          <w:lang w:val="en-US" w:eastAsia="zh-CN"/>
        </w:rPr>
      </w:pPr>
      <w:r>
        <w:rPr>
          <w:rFonts w:eastAsia="SimSun" w:hint="eastAsia"/>
          <w:b/>
          <w:bCs/>
          <w:i/>
          <w:iCs/>
          <w:u w:val="single"/>
          <w:lang w:val="en-US" w:eastAsia="zh-CN"/>
        </w:rPr>
        <w:t>HARQ feedback timing and PSFCH resource</w:t>
      </w:r>
    </w:p>
    <w:p w14:paraId="6FB3B3B6" w14:textId="4861E5F6" w:rsidR="005F4FFF" w:rsidRDefault="00BE12B8">
      <w:pPr>
        <w:snapToGrid w:val="0"/>
        <w:spacing w:before="120" w:after="120"/>
        <w:rPr>
          <w:rFonts w:eastAsia="SimSun"/>
          <w:lang w:val="en-US" w:eastAsia="zh-CN"/>
        </w:rPr>
      </w:pPr>
      <w:r>
        <w:rPr>
          <w:rFonts w:eastAsia="SimSun"/>
          <w:lang w:val="en-US" w:eastAsia="zh-CN"/>
        </w:rPr>
        <w:t>It was agreed in</w:t>
      </w:r>
      <w:r>
        <w:rPr>
          <w:rFonts w:eastAsia="SimSun" w:hint="eastAsia"/>
          <w:lang w:val="en-US" w:eastAsia="zh-CN"/>
        </w:rPr>
        <w:t xml:space="preserve"> RAN1 AH </w:t>
      </w:r>
      <w:r>
        <w:rPr>
          <w:rFonts w:eastAsia="SimSun"/>
          <w:lang w:val="en-US" w:eastAsia="zh-CN"/>
        </w:rPr>
        <w:t>#</w:t>
      </w:r>
      <w:r>
        <w:rPr>
          <w:rFonts w:eastAsia="SimSun" w:hint="eastAsia"/>
          <w:lang w:val="en-US" w:eastAsia="zh-CN"/>
        </w:rPr>
        <w:t>1901</w:t>
      </w:r>
      <w:r>
        <w:rPr>
          <w:rFonts w:eastAsia="SimSun"/>
          <w:lang w:val="en-US" w:eastAsia="zh-CN"/>
        </w:rPr>
        <w:t xml:space="preserve"> </w:t>
      </w:r>
      <w:r>
        <w:rPr>
          <w:rFonts w:eastAsia="SimSun" w:hint="eastAsia"/>
          <w:lang w:val="en-US" w:eastAsia="zh-CN"/>
        </w:rPr>
        <w:t xml:space="preserve">that </w:t>
      </w:r>
      <w:r>
        <w:rPr>
          <w:lang w:val="en-US"/>
        </w:rPr>
        <w:t>the time gap between PSSCH and the associated PSFCH</w:t>
      </w:r>
      <w:r>
        <w:rPr>
          <w:rFonts w:eastAsia="SimSun" w:hint="eastAsia"/>
          <w:lang w:val="en-US" w:eastAsia="zh-CN"/>
        </w:rPr>
        <w:t xml:space="preserve"> containing HARQ feedback</w:t>
      </w:r>
      <w:r>
        <w:rPr>
          <w:lang w:val="en-US"/>
        </w:rPr>
        <w:t xml:space="preserve"> is not signaled via PSCCH at least for modes 2(a)(c)(d) (if respectively supported)</w:t>
      </w:r>
      <w:r>
        <w:rPr>
          <w:rFonts w:eastAsia="SimSun"/>
          <w:lang w:val="en-US" w:eastAsia="zh-CN"/>
        </w:rPr>
        <w:t>.</w:t>
      </w:r>
      <w:r>
        <w:rPr>
          <w:rFonts w:eastAsia="SimSun" w:hint="eastAsia"/>
          <w:lang w:val="en-US" w:eastAsia="zh-CN"/>
        </w:rPr>
        <w:t xml:space="preserve"> </w:t>
      </w:r>
      <w:r>
        <w:rPr>
          <w:rFonts w:eastAsia="SimSun"/>
          <w:lang w:val="en-US" w:eastAsia="zh-CN"/>
        </w:rPr>
        <w:t>T</w:t>
      </w:r>
      <w:r>
        <w:rPr>
          <w:rFonts w:eastAsia="SimSun" w:hint="eastAsia"/>
          <w:lang w:val="en-US" w:eastAsia="zh-CN"/>
        </w:rPr>
        <w:t>his doesn</w:t>
      </w:r>
      <w:r>
        <w:rPr>
          <w:rFonts w:eastAsia="SimSun"/>
          <w:lang w:val="en-US" w:eastAsia="zh-CN"/>
        </w:rPr>
        <w:t>’</w:t>
      </w:r>
      <w:r>
        <w:rPr>
          <w:rFonts w:eastAsia="SimSun" w:hint="eastAsia"/>
          <w:lang w:val="en-US" w:eastAsia="zh-CN"/>
        </w:rPr>
        <w:t xml:space="preserve">t mean </w:t>
      </w:r>
      <w:r>
        <w:rPr>
          <w:rFonts w:eastAsia="SimSun"/>
          <w:lang w:val="en-US" w:eastAsia="zh-CN"/>
        </w:rPr>
        <w:t xml:space="preserve">to support </w:t>
      </w:r>
      <w:r>
        <w:rPr>
          <w:rFonts w:eastAsia="SimSun" w:hint="eastAsia"/>
          <w:lang w:val="en-US" w:eastAsia="zh-CN"/>
        </w:rPr>
        <w:t>only one fixed time gap between the PSSCH and</w:t>
      </w:r>
      <w:r>
        <w:rPr>
          <w:rFonts w:eastAsia="SimSun" w:hint="eastAsia"/>
          <w:lang w:val="en-US" w:eastAsia="zh-CN"/>
        </w:rPr>
        <w:t xml:space="preserve"> the associated HARQ feedback. NR V2X </w:t>
      </w:r>
      <w:r>
        <w:rPr>
          <w:rFonts w:eastAsia="SimSun"/>
          <w:lang w:val="en-US" w:eastAsia="zh-CN"/>
        </w:rPr>
        <w:t>is supposed to</w:t>
      </w:r>
      <w:r>
        <w:rPr>
          <w:rFonts w:eastAsia="SimSun" w:hint="eastAsia"/>
          <w:lang w:val="en-US" w:eastAsia="zh-CN"/>
        </w:rPr>
        <w:t xml:space="preserve"> support multiple type</w:t>
      </w:r>
      <w:r>
        <w:rPr>
          <w:rFonts w:eastAsia="SimSun"/>
          <w:lang w:val="en-US" w:eastAsia="zh-CN"/>
        </w:rPr>
        <w:t>s</w:t>
      </w:r>
      <w:r>
        <w:rPr>
          <w:rFonts w:eastAsia="SimSun" w:hint="eastAsia"/>
          <w:lang w:val="en-US" w:eastAsia="zh-CN"/>
        </w:rPr>
        <w:t xml:space="preserve"> of services with different latency requirements, and UE may also have different capabilities, so a (pre-)configurable time gap between the PSSCH and the associated PSFCH containing</w:t>
      </w:r>
      <w:r>
        <w:rPr>
          <w:rFonts w:eastAsia="SimSun" w:hint="eastAsia"/>
          <w:lang w:val="en-US" w:eastAsia="zh-CN"/>
        </w:rPr>
        <w:t xml:space="preserve"> HARQ feedback should be supported. Similar to the HARQ feedback timing, </w:t>
      </w:r>
      <w:r>
        <w:rPr>
          <w:rFonts w:eastAsia="SimSun" w:hint="eastAsia"/>
          <w:lang w:val="en-US" w:eastAsia="ko-KR"/>
        </w:rPr>
        <w:t>the SL HARQ feedback resource</w:t>
      </w:r>
      <w:r>
        <w:rPr>
          <w:rFonts w:eastAsia="SimSun" w:hint="eastAsia"/>
          <w:lang w:val="en-US" w:eastAsia="zh-CN"/>
        </w:rPr>
        <w:t xml:space="preserve"> in frequency domain should be also determined basing on the (pre-)configured rules</w:t>
      </w:r>
      <w:r>
        <w:rPr>
          <w:rFonts w:eastAsia="SimSun"/>
          <w:lang w:val="en-US" w:eastAsia="zh-CN"/>
        </w:rPr>
        <w:t>.</w:t>
      </w:r>
      <w:r>
        <w:rPr>
          <w:rFonts w:eastAsia="SimSun" w:hint="eastAsia"/>
          <w:lang w:val="en-US" w:eastAsia="zh-CN"/>
        </w:rPr>
        <w:t xml:space="preserve"> </w:t>
      </w:r>
      <w:r>
        <w:rPr>
          <w:rFonts w:eastAsia="SimSun"/>
          <w:lang w:val="en-US" w:eastAsia="zh-CN"/>
        </w:rPr>
        <w:t>These</w:t>
      </w:r>
      <w:r>
        <w:rPr>
          <w:rFonts w:eastAsia="SimSun" w:hint="eastAsia"/>
          <w:lang w:val="en-US" w:eastAsia="zh-CN"/>
        </w:rPr>
        <w:t xml:space="preserve"> configuration</w:t>
      </w:r>
      <w:r>
        <w:rPr>
          <w:rFonts w:eastAsia="SimSun"/>
          <w:lang w:val="en-US" w:eastAsia="zh-CN"/>
        </w:rPr>
        <w:t>s</w:t>
      </w:r>
      <w:r>
        <w:rPr>
          <w:rFonts w:eastAsia="SimSun" w:hint="eastAsia"/>
          <w:lang w:val="en-US" w:eastAsia="zh-CN"/>
        </w:rPr>
        <w:t xml:space="preserve"> could be </w:t>
      </w:r>
      <w:r>
        <w:rPr>
          <w:rFonts w:eastAsia="SimSun"/>
          <w:lang w:val="en-US" w:eastAsia="zh-CN"/>
        </w:rPr>
        <w:t xml:space="preserve">on a </w:t>
      </w:r>
      <w:r>
        <w:rPr>
          <w:rFonts w:eastAsia="SimSun" w:hint="eastAsia"/>
          <w:lang w:val="en-US" w:eastAsia="zh-CN"/>
        </w:rPr>
        <w:t>per resource pool</w:t>
      </w:r>
      <w:r>
        <w:rPr>
          <w:rFonts w:eastAsia="SimSun"/>
          <w:lang w:val="en-US" w:eastAsia="zh-CN"/>
        </w:rPr>
        <w:t xml:space="preserve"> basis</w:t>
      </w:r>
      <w:r>
        <w:rPr>
          <w:rFonts w:eastAsia="SimSun" w:hint="eastAsia"/>
          <w:lang w:val="en-US" w:eastAsia="zh-CN"/>
        </w:rPr>
        <w:t xml:space="preserve">. For HARQ </w:t>
      </w:r>
      <w:r>
        <w:rPr>
          <w:rFonts w:eastAsia="SimSun" w:hint="eastAsia"/>
          <w:lang w:val="en-US" w:eastAsia="zh-CN"/>
        </w:rPr>
        <w:t xml:space="preserve">feedback, we prefer </w:t>
      </w:r>
      <w:r>
        <w:rPr>
          <w:rFonts w:eastAsia="SimSun"/>
          <w:lang w:val="en-US" w:eastAsia="zh-CN"/>
        </w:rPr>
        <w:t xml:space="preserve">to </w:t>
      </w:r>
      <w:r w:rsidR="0085780F">
        <w:rPr>
          <w:rFonts w:eastAsia="SimSun"/>
          <w:lang w:val="en-US" w:eastAsia="zh-CN"/>
        </w:rPr>
        <w:t>specify</w:t>
      </w:r>
      <w:r>
        <w:rPr>
          <w:rFonts w:eastAsia="SimSun" w:hint="eastAsia"/>
          <w:lang w:val="en-US" w:eastAsia="zh-CN"/>
        </w:rPr>
        <w:t xml:space="preserve"> a unif</w:t>
      </w:r>
      <w:r>
        <w:rPr>
          <w:rFonts w:eastAsia="SimSun"/>
          <w:lang w:val="en-US" w:eastAsia="zh-CN"/>
        </w:rPr>
        <w:t>ied</w:t>
      </w:r>
      <w:r>
        <w:rPr>
          <w:rFonts w:eastAsia="SimSun" w:hint="eastAsia"/>
          <w:lang w:val="en-US" w:eastAsia="zh-CN"/>
        </w:rPr>
        <w:t xml:space="preserve"> mechanism for both mode 1 and mode 2, </w:t>
      </w:r>
      <w:r>
        <w:rPr>
          <w:rFonts w:eastAsia="SimSun"/>
          <w:lang w:val="en-US" w:eastAsia="zh-CN"/>
        </w:rPr>
        <w:t xml:space="preserve">because </w:t>
      </w:r>
      <w:r>
        <w:rPr>
          <w:rFonts w:eastAsia="SimSun" w:hint="eastAsia"/>
          <w:lang w:val="en-US" w:eastAsia="zh-CN"/>
        </w:rPr>
        <w:t>this is benefi</w:t>
      </w:r>
      <w:r>
        <w:rPr>
          <w:rFonts w:eastAsia="SimSun"/>
          <w:lang w:val="en-US" w:eastAsia="zh-CN"/>
        </w:rPr>
        <w:t>cial</w:t>
      </w:r>
      <w:r>
        <w:rPr>
          <w:rFonts w:eastAsia="SimSun" w:hint="eastAsia"/>
          <w:lang w:val="en-US" w:eastAsia="zh-CN"/>
        </w:rPr>
        <w:t xml:space="preserve"> for resource pool </w:t>
      </w:r>
      <w:r>
        <w:rPr>
          <w:rFonts w:eastAsia="SimSun"/>
          <w:lang w:val="en-US" w:eastAsia="zh-CN"/>
        </w:rPr>
        <w:t>sharing between mode 1 and mode 2</w:t>
      </w:r>
      <w:r>
        <w:rPr>
          <w:rFonts w:eastAsia="SimSun" w:hint="eastAsia"/>
          <w:lang w:val="en-US" w:eastAsia="zh-CN"/>
        </w:rPr>
        <w:t>.</w:t>
      </w:r>
    </w:p>
    <w:p w14:paraId="5C02332B" w14:textId="6EBFF970" w:rsidR="005F4FFF" w:rsidRDefault="00BE12B8">
      <w:pPr>
        <w:snapToGrid w:val="0"/>
        <w:spacing w:before="120" w:after="120"/>
        <w:rPr>
          <w:rFonts w:eastAsia="SimSun"/>
          <w:b/>
          <w:bCs/>
          <w:i/>
          <w:iCs/>
          <w:lang w:val="en-US" w:eastAsia="zh-CN"/>
        </w:rPr>
      </w:pPr>
      <w:r>
        <w:rPr>
          <w:rFonts w:eastAsia="SimSun" w:hint="eastAsia"/>
          <w:b/>
          <w:bCs/>
          <w:i/>
          <w:iCs/>
          <w:lang w:val="en-US" w:eastAsia="zh-CN"/>
        </w:rPr>
        <w:t>Proposal 3:  Support t</w:t>
      </w:r>
      <w:r>
        <w:rPr>
          <w:rFonts w:eastAsia="SimSun"/>
          <w:b/>
          <w:bCs/>
          <w:i/>
          <w:iCs/>
          <w:lang w:val="en-US" w:eastAsia="zh-CN"/>
        </w:rPr>
        <w:t>he (pre-)configuration of</w:t>
      </w:r>
      <w:r>
        <w:rPr>
          <w:rFonts w:eastAsia="SimSun" w:hint="eastAsia"/>
          <w:b/>
          <w:bCs/>
          <w:i/>
          <w:iCs/>
          <w:lang w:val="en-US" w:eastAsia="zh-CN"/>
        </w:rPr>
        <w:t xml:space="preserve"> the time/frequency relationship between PSSCH </w:t>
      </w:r>
      <w:r>
        <w:rPr>
          <w:rFonts w:eastAsia="SimSun" w:hint="eastAsia"/>
          <w:b/>
          <w:bCs/>
          <w:i/>
          <w:iCs/>
          <w:lang w:val="en-US" w:eastAsia="zh-CN"/>
        </w:rPr>
        <w:t>and the associated PSFCH containing HARQ feedback</w:t>
      </w:r>
      <w:r>
        <w:rPr>
          <w:rFonts w:eastAsia="SimSun"/>
          <w:b/>
          <w:bCs/>
          <w:i/>
          <w:iCs/>
          <w:lang w:val="en-US" w:eastAsia="zh-CN"/>
        </w:rPr>
        <w:t xml:space="preserve">, </w:t>
      </w:r>
      <w:r>
        <w:rPr>
          <w:rFonts w:eastAsia="SimSun" w:hint="eastAsia"/>
          <w:b/>
          <w:bCs/>
          <w:i/>
          <w:iCs/>
          <w:lang w:val="en-US" w:eastAsia="zh-CN"/>
        </w:rPr>
        <w:t>for both Mode 1 and Mode 2.</w:t>
      </w:r>
    </w:p>
    <w:p w14:paraId="5B71E1BE" w14:textId="55D12D2E" w:rsidR="005F4FFF" w:rsidRDefault="00BE12B8">
      <w:pPr>
        <w:numPr>
          <w:ilvl w:val="0"/>
          <w:numId w:val="6"/>
        </w:numPr>
        <w:snapToGrid w:val="0"/>
        <w:spacing w:before="120" w:after="120"/>
        <w:ind w:left="417" w:hanging="14"/>
        <w:rPr>
          <w:rFonts w:eastAsia="SimSun"/>
          <w:b/>
          <w:bCs/>
          <w:i/>
          <w:iCs/>
          <w:lang w:val="en-US" w:eastAsia="zh-CN"/>
        </w:rPr>
      </w:pPr>
      <w:r>
        <w:rPr>
          <w:rFonts w:eastAsia="SimSun" w:hint="eastAsia"/>
          <w:b/>
          <w:bCs/>
          <w:i/>
          <w:iCs/>
          <w:lang w:val="en-US" w:eastAsia="zh-CN"/>
        </w:rPr>
        <w:t>This (pre-)configur</w:t>
      </w:r>
      <w:r>
        <w:rPr>
          <w:rFonts w:eastAsia="SimSun"/>
          <w:b/>
          <w:bCs/>
          <w:i/>
          <w:iCs/>
          <w:lang w:val="en-US" w:eastAsia="zh-CN"/>
        </w:rPr>
        <w:t xml:space="preserve">ation is on a </w:t>
      </w:r>
      <w:r>
        <w:rPr>
          <w:rFonts w:eastAsia="SimSun" w:hint="eastAsia"/>
          <w:b/>
          <w:bCs/>
          <w:i/>
          <w:iCs/>
          <w:lang w:val="en-US" w:eastAsia="zh-CN"/>
        </w:rPr>
        <w:t>per resource pool</w:t>
      </w:r>
      <w:r>
        <w:rPr>
          <w:rFonts w:eastAsia="SimSun"/>
          <w:b/>
          <w:bCs/>
          <w:i/>
          <w:iCs/>
          <w:lang w:val="en-US" w:eastAsia="zh-CN"/>
        </w:rPr>
        <w:t xml:space="preserve"> basis</w:t>
      </w:r>
      <w:r>
        <w:rPr>
          <w:rFonts w:eastAsia="SimSun" w:hint="eastAsia"/>
          <w:b/>
          <w:bCs/>
          <w:i/>
          <w:iCs/>
          <w:lang w:val="en-US" w:eastAsia="zh-CN"/>
        </w:rPr>
        <w:t>.</w:t>
      </w:r>
    </w:p>
    <w:p w14:paraId="3AEE3028" w14:textId="77777777" w:rsidR="005F4FFF" w:rsidRDefault="00BE12B8">
      <w:pPr>
        <w:snapToGrid w:val="0"/>
        <w:spacing w:before="120" w:after="120"/>
        <w:rPr>
          <w:rFonts w:eastAsia="SimSun"/>
          <w:b/>
          <w:bCs/>
          <w:i/>
          <w:iCs/>
          <w:u w:val="single"/>
          <w:lang w:val="en-US" w:eastAsia="zh-CN"/>
        </w:rPr>
      </w:pPr>
      <w:r>
        <w:rPr>
          <w:rFonts w:eastAsia="SimSun" w:hint="eastAsia"/>
          <w:b/>
          <w:bCs/>
          <w:i/>
          <w:iCs/>
          <w:u w:val="single"/>
          <w:lang w:val="en-US" w:eastAsia="ko-KR"/>
        </w:rPr>
        <w:t>S</w:t>
      </w:r>
      <w:r>
        <w:rPr>
          <w:rFonts w:eastAsia="SimSun" w:hint="eastAsia"/>
          <w:b/>
          <w:bCs/>
          <w:i/>
          <w:iCs/>
          <w:u w:val="single"/>
          <w:lang w:val="en-US" w:eastAsia="zh-CN"/>
        </w:rPr>
        <w:t>FCI</w:t>
      </w:r>
      <w:r>
        <w:rPr>
          <w:rFonts w:eastAsia="SimSun" w:hint="eastAsia"/>
          <w:b/>
          <w:bCs/>
          <w:i/>
          <w:iCs/>
          <w:u w:val="single"/>
          <w:lang w:val="en-US" w:eastAsia="ko-KR"/>
        </w:rPr>
        <w:t xml:space="preserve"> to gNB via UL in </w:t>
      </w:r>
      <w:r>
        <w:rPr>
          <w:rFonts w:eastAsia="SimSun" w:hint="eastAsia"/>
          <w:b/>
          <w:bCs/>
          <w:i/>
          <w:iCs/>
          <w:u w:val="single"/>
          <w:lang w:val="en-US" w:eastAsia="zh-CN"/>
        </w:rPr>
        <w:t>m</w:t>
      </w:r>
      <w:r>
        <w:rPr>
          <w:rFonts w:eastAsia="SimSun" w:hint="eastAsia"/>
          <w:b/>
          <w:bCs/>
          <w:i/>
          <w:iCs/>
          <w:u w:val="single"/>
          <w:lang w:val="en-US" w:eastAsia="ko-KR"/>
        </w:rPr>
        <w:t>ode 1</w:t>
      </w:r>
    </w:p>
    <w:p w14:paraId="5EBA4B37" w14:textId="77777777" w:rsidR="005F4FFF" w:rsidRDefault="00BE12B8">
      <w:pPr>
        <w:snapToGrid w:val="0"/>
        <w:spacing w:afterLines="50"/>
        <w:rPr>
          <w:rFonts w:eastAsia="SimSun"/>
          <w:lang w:val="en-US" w:eastAsia="zh-CN"/>
        </w:rPr>
      </w:pPr>
      <w:r>
        <w:rPr>
          <w:rFonts w:eastAsia="SimSun" w:hint="eastAsia"/>
          <w:lang w:val="en-US" w:eastAsia="zh-CN"/>
        </w:rPr>
        <w:t xml:space="preserve">For </w:t>
      </w:r>
      <w:r>
        <w:rPr>
          <w:rFonts w:eastAsia="SimSun"/>
          <w:lang w:val="en-US" w:eastAsia="zh-CN"/>
        </w:rPr>
        <w:t xml:space="preserve">NR </w:t>
      </w:r>
      <w:r>
        <w:rPr>
          <w:rFonts w:eastAsia="SimSun" w:hint="eastAsia"/>
          <w:lang w:val="en-US" w:eastAsia="zh-CN"/>
        </w:rPr>
        <w:t xml:space="preserve">unicast </w:t>
      </w:r>
      <w:r>
        <w:rPr>
          <w:rFonts w:eastAsia="SimSun"/>
          <w:lang w:val="en-US" w:eastAsia="zh-CN"/>
        </w:rPr>
        <w:t xml:space="preserve">in </w:t>
      </w:r>
      <w:r>
        <w:rPr>
          <w:rFonts w:eastAsia="SimSun" w:hint="eastAsia"/>
          <w:lang w:val="en-US" w:eastAsia="zh-CN"/>
        </w:rPr>
        <w:t>mode 1, i</w:t>
      </w:r>
      <w:r>
        <w:rPr>
          <w:rFonts w:hint="eastAsia"/>
        </w:rPr>
        <w:t>t is</w:t>
      </w:r>
      <w:r>
        <w:t xml:space="preserve"> support</w:t>
      </w:r>
      <w:r>
        <w:rPr>
          <w:rFonts w:hint="eastAsia"/>
        </w:rPr>
        <w:t>ed</w:t>
      </w:r>
      <w:r>
        <w:t xml:space="preserve"> that the in-coverage UE sends an indication to gNB to indicate the need for retransmission</w:t>
      </w:r>
      <w:r>
        <w:rPr>
          <w:rFonts w:eastAsia="SimSun" w:hint="eastAsia"/>
          <w:lang w:val="en-US" w:eastAsia="zh-CN"/>
        </w:rPr>
        <w:t xml:space="preserve">. In our point of views, the transmitter/source UE should be the UE sending the indication to gNB, since there are following issues if the receiver/destination UE </w:t>
      </w:r>
      <w:r>
        <w:rPr>
          <w:rFonts w:eastAsia="SimSun"/>
          <w:lang w:val="en-US" w:eastAsia="zh-CN"/>
        </w:rPr>
        <w:t>is</w:t>
      </w:r>
      <w:r>
        <w:rPr>
          <w:rFonts w:eastAsia="SimSun"/>
          <w:lang w:val="en-US" w:eastAsia="zh-CN"/>
        </w:rPr>
        <w:t xml:space="preserve"> allowed </w:t>
      </w:r>
      <w:r>
        <w:rPr>
          <w:rFonts w:eastAsia="SimSun" w:hint="eastAsia"/>
          <w:lang w:val="en-US" w:eastAsia="zh-CN"/>
        </w:rPr>
        <w:t>to send the SFCI to gNB</w:t>
      </w:r>
      <w:r>
        <w:rPr>
          <w:rFonts w:eastAsia="SimSun"/>
          <w:lang w:val="en-US" w:eastAsia="zh-CN"/>
        </w:rPr>
        <w:t xml:space="preserve">. </w:t>
      </w:r>
    </w:p>
    <w:p w14:paraId="2BE47145" w14:textId="77777777" w:rsidR="005F4FFF" w:rsidRDefault="00BE12B8">
      <w:pPr>
        <w:numPr>
          <w:ilvl w:val="0"/>
          <w:numId w:val="7"/>
        </w:numPr>
        <w:snapToGrid w:val="0"/>
        <w:spacing w:before="120" w:after="120"/>
        <w:ind w:left="360"/>
        <w:rPr>
          <w:rFonts w:eastAsia="SimSun"/>
          <w:lang w:val="en-US" w:eastAsia="zh-CN"/>
        </w:rPr>
      </w:pPr>
      <w:r>
        <w:rPr>
          <w:rFonts w:eastAsia="SimSun" w:hint="eastAsia"/>
          <w:lang w:val="en-US" w:eastAsia="zh-CN"/>
        </w:rPr>
        <w:lastRenderedPageBreak/>
        <w:t>The receiver UE may be out of coverage, or in idle/inactive state</w:t>
      </w:r>
      <w:r>
        <w:rPr>
          <w:rFonts w:eastAsia="SimSun"/>
          <w:lang w:val="en-US" w:eastAsia="zh-CN"/>
        </w:rPr>
        <w:t xml:space="preserve"> on Uu link</w:t>
      </w:r>
      <w:r>
        <w:rPr>
          <w:rFonts w:eastAsia="SimSun" w:hint="eastAsia"/>
          <w:lang w:val="en-US" w:eastAsia="zh-CN"/>
        </w:rPr>
        <w:t xml:space="preserve">. </w:t>
      </w:r>
      <w:r>
        <w:rPr>
          <w:rFonts w:eastAsia="SimSun"/>
          <w:lang w:val="en-US" w:eastAsia="zh-CN"/>
        </w:rPr>
        <w:t>F</w:t>
      </w:r>
      <w:r>
        <w:rPr>
          <w:rFonts w:eastAsia="SimSun" w:hint="eastAsia"/>
          <w:lang w:val="en-US" w:eastAsia="zh-CN"/>
        </w:rPr>
        <w:t>or all these cases, the receiver UE has no way to sen</w:t>
      </w:r>
      <w:r>
        <w:rPr>
          <w:rFonts w:eastAsia="SimSun"/>
          <w:lang w:val="en-US" w:eastAsia="zh-CN"/>
        </w:rPr>
        <w:t>d</w:t>
      </w:r>
      <w:r>
        <w:rPr>
          <w:rFonts w:eastAsia="SimSun" w:hint="eastAsia"/>
          <w:lang w:val="en-US" w:eastAsia="zh-CN"/>
        </w:rPr>
        <w:t xml:space="preserve"> the indication to the scheduling gNB via Uu.</w:t>
      </w:r>
    </w:p>
    <w:p w14:paraId="75DA3A4E" w14:textId="77777777" w:rsidR="005F4FFF" w:rsidRDefault="00BE12B8">
      <w:pPr>
        <w:numPr>
          <w:ilvl w:val="0"/>
          <w:numId w:val="7"/>
        </w:numPr>
        <w:snapToGrid w:val="0"/>
        <w:spacing w:before="120" w:after="120"/>
        <w:ind w:left="360"/>
        <w:rPr>
          <w:rFonts w:eastAsia="SimSun"/>
          <w:lang w:val="en-US" w:eastAsia="zh-CN"/>
        </w:rPr>
      </w:pPr>
      <w:r>
        <w:rPr>
          <w:rFonts w:eastAsia="SimSun" w:hint="eastAsia"/>
          <w:lang w:val="en-US" w:eastAsia="zh-CN"/>
        </w:rPr>
        <w:t>The receiver UE may be served by a differe</w:t>
      </w:r>
      <w:r>
        <w:rPr>
          <w:rFonts w:eastAsia="SimSun" w:hint="eastAsia"/>
          <w:lang w:val="en-US" w:eastAsia="zh-CN"/>
        </w:rPr>
        <w:t>nt gNB from the transmitter UE, and the receiver UE can't send the indication to the scheduling gNB directly, and then transport of SL HARQ feedback over Uu will become more complex.</w:t>
      </w:r>
    </w:p>
    <w:p w14:paraId="4FFBC529" w14:textId="77777777" w:rsidR="005F4FFF" w:rsidRDefault="00BE12B8">
      <w:pPr>
        <w:numPr>
          <w:ilvl w:val="0"/>
          <w:numId w:val="7"/>
        </w:numPr>
        <w:snapToGrid w:val="0"/>
        <w:spacing w:before="120" w:after="120"/>
        <w:ind w:left="360"/>
        <w:rPr>
          <w:rFonts w:eastAsia="SimSun"/>
          <w:lang w:val="en-US" w:eastAsia="zh-CN"/>
        </w:rPr>
      </w:pPr>
      <w:r>
        <w:rPr>
          <w:rFonts w:eastAsia="SimSun"/>
          <w:lang w:val="en-US" w:eastAsia="zh-CN"/>
        </w:rPr>
        <w:t xml:space="preserve">In case both </w:t>
      </w:r>
      <w:r>
        <w:rPr>
          <w:rFonts w:eastAsia="SimSun" w:hint="eastAsia"/>
          <w:lang w:val="en-US" w:eastAsia="zh-CN"/>
        </w:rPr>
        <w:t xml:space="preserve">the receiver UE </w:t>
      </w:r>
      <w:r>
        <w:rPr>
          <w:rFonts w:eastAsia="SimSun"/>
          <w:lang w:val="en-US" w:eastAsia="zh-CN"/>
        </w:rPr>
        <w:t>and the transmitter UE are</w:t>
      </w:r>
      <w:r>
        <w:rPr>
          <w:rFonts w:eastAsia="SimSun" w:hint="eastAsia"/>
          <w:lang w:val="en-US" w:eastAsia="zh-CN"/>
        </w:rPr>
        <w:t xml:space="preserve"> served by the sam</w:t>
      </w:r>
      <w:r>
        <w:rPr>
          <w:rFonts w:eastAsia="SimSun" w:hint="eastAsia"/>
          <w:lang w:val="en-US" w:eastAsia="zh-CN"/>
        </w:rPr>
        <w:t xml:space="preserve">e gNB, </w:t>
      </w:r>
      <w:r>
        <w:rPr>
          <w:rFonts w:eastAsia="SimSun"/>
          <w:lang w:val="en-US" w:eastAsia="zh-CN"/>
        </w:rPr>
        <w:t>besides</w:t>
      </w:r>
      <w:r>
        <w:rPr>
          <w:rFonts w:eastAsia="SimSun" w:hint="eastAsia"/>
          <w:lang w:val="en-US" w:eastAsia="zh-CN"/>
        </w:rPr>
        <w:t xml:space="preserve"> the grant DCI to the transmitter,</w:t>
      </w:r>
      <w:r>
        <w:rPr>
          <w:rFonts w:eastAsia="SimSun"/>
          <w:lang w:val="en-US" w:eastAsia="zh-CN"/>
        </w:rPr>
        <w:t xml:space="preserve"> </w:t>
      </w:r>
      <w:r>
        <w:rPr>
          <w:rFonts w:eastAsia="SimSun" w:hint="eastAsia"/>
          <w:lang w:val="en-US" w:eastAsia="zh-CN"/>
        </w:rPr>
        <w:t xml:space="preserve">additional L1 signaling </w:t>
      </w:r>
      <w:r>
        <w:rPr>
          <w:rFonts w:eastAsia="SimSun"/>
          <w:lang w:val="en-US" w:eastAsia="zh-CN"/>
        </w:rPr>
        <w:t>and protocol are</w:t>
      </w:r>
      <w:r>
        <w:rPr>
          <w:rFonts w:eastAsia="SimSun" w:hint="eastAsia"/>
          <w:lang w:val="en-US" w:eastAsia="zh-CN"/>
        </w:rPr>
        <w:t xml:space="preserve"> needed </w:t>
      </w:r>
      <w:r>
        <w:rPr>
          <w:rFonts w:eastAsia="SimSun"/>
          <w:lang w:val="en-US" w:eastAsia="zh-CN"/>
        </w:rPr>
        <w:t xml:space="preserve">for gNB </w:t>
      </w:r>
      <w:r>
        <w:rPr>
          <w:rFonts w:eastAsia="SimSun" w:hint="eastAsia"/>
          <w:lang w:val="en-US" w:eastAsia="zh-CN"/>
        </w:rPr>
        <w:t xml:space="preserve">to </w:t>
      </w:r>
      <w:r>
        <w:rPr>
          <w:rFonts w:eastAsia="SimSun"/>
          <w:lang w:val="en-US" w:eastAsia="zh-CN"/>
        </w:rPr>
        <w:t xml:space="preserve">schedule UL resources for </w:t>
      </w:r>
      <w:r>
        <w:rPr>
          <w:rFonts w:eastAsia="SimSun" w:hint="eastAsia"/>
          <w:lang w:val="en-US" w:eastAsia="zh-CN"/>
        </w:rPr>
        <w:t>the receiver UE</w:t>
      </w:r>
      <w:r>
        <w:rPr>
          <w:rFonts w:eastAsia="SimSun"/>
          <w:lang w:val="en-US" w:eastAsia="zh-CN"/>
        </w:rPr>
        <w:t xml:space="preserve">’s transmission of </w:t>
      </w:r>
      <w:r>
        <w:rPr>
          <w:rFonts w:eastAsia="SimSun" w:hint="eastAsia"/>
          <w:lang w:val="en-US" w:eastAsia="zh-CN"/>
        </w:rPr>
        <w:t xml:space="preserve"> </w:t>
      </w:r>
      <w:r>
        <w:rPr>
          <w:rFonts w:eastAsia="SimSun"/>
          <w:lang w:val="en-US" w:eastAsia="zh-CN"/>
        </w:rPr>
        <w:t xml:space="preserve">SFCI </w:t>
      </w:r>
      <w:r>
        <w:rPr>
          <w:rFonts w:eastAsia="SimSun" w:hint="eastAsia"/>
          <w:lang w:val="en-US" w:eastAsia="zh-CN"/>
        </w:rPr>
        <w:t>indication.</w:t>
      </w:r>
    </w:p>
    <w:p w14:paraId="08C7956F"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Observation 1</w:t>
      </w:r>
      <w:r>
        <w:rPr>
          <w:rFonts w:eastAsia="SimSun"/>
          <w:b/>
          <w:bCs/>
          <w:i/>
          <w:iCs/>
          <w:lang w:val="en-US" w:eastAsia="zh-CN"/>
        </w:rPr>
        <w:t xml:space="preserve">: There are situations where the </w:t>
      </w:r>
      <w:r>
        <w:rPr>
          <w:rFonts w:eastAsia="SimSun" w:hint="eastAsia"/>
          <w:b/>
          <w:bCs/>
          <w:i/>
          <w:iCs/>
          <w:lang w:val="en-US" w:eastAsia="zh-CN"/>
        </w:rPr>
        <w:t xml:space="preserve">transmitter UE </w:t>
      </w:r>
      <w:r>
        <w:rPr>
          <w:rFonts w:eastAsia="SimSun"/>
          <w:b/>
          <w:bCs/>
          <w:i/>
          <w:iCs/>
          <w:lang w:val="en-US" w:eastAsia="zh-CN"/>
        </w:rPr>
        <w:t>is</w:t>
      </w:r>
      <w:r>
        <w:rPr>
          <w:rFonts w:eastAsia="SimSun" w:hint="eastAsia"/>
          <w:b/>
          <w:bCs/>
          <w:i/>
          <w:iCs/>
          <w:lang w:val="en-US" w:eastAsia="zh-CN"/>
        </w:rPr>
        <w:t xml:space="preserve"> the only UE that can </w:t>
      </w:r>
      <w:r>
        <w:rPr>
          <w:rFonts w:eastAsia="SimSun"/>
          <w:b/>
          <w:bCs/>
          <w:i/>
          <w:iCs/>
          <w:lang w:val="en-US" w:eastAsia="zh-CN"/>
        </w:rPr>
        <w:t>indicate</w:t>
      </w:r>
      <w:r>
        <w:rPr>
          <w:rFonts w:eastAsia="SimSun" w:hint="eastAsia"/>
          <w:b/>
          <w:bCs/>
          <w:i/>
          <w:iCs/>
          <w:lang w:val="en-US" w:eastAsia="zh-CN"/>
        </w:rPr>
        <w:t xml:space="preserve"> to gNB the need for retransmission</w:t>
      </w:r>
      <w:r>
        <w:rPr>
          <w:rFonts w:eastAsia="SimSun"/>
          <w:b/>
          <w:bCs/>
          <w:i/>
          <w:iCs/>
          <w:lang w:val="en-US" w:eastAsia="zh-CN"/>
        </w:rPr>
        <w:t xml:space="preserve"> in </w:t>
      </w:r>
      <w:r>
        <w:rPr>
          <w:rFonts w:eastAsia="SimSun" w:hint="eastAsia"/>
          <w:b/>
          <w:bCs/>
          <w:i/>
          <w:iCs/>
          <w:lang w:val="en-US" w:eastAsia="zh-CN"/>
        </w:rPr>
        <w:t>mode 1 unicast.</w:t>
      </w:r>
    </w:p>
    <w:p w14:paraId="6BBC6723" w14:textId="43953B46" w:rsidR="005F4FFF" w:rsidRDefault="00BE12B8">
      <w:pPr>
        <w:snapToGrid w:val="0"/>
        <w:spacing w:before="120" w:after="120"/>
        <w:rPr>
          <w:rFonts w:eastAsia="SimSun"/>
          <w:b/>
          <w:bCs/>
          <w:i/>
          <w:iCs/>
          <w:lang w:val="en-US" w:eastAsia="zh-CN"/>
        </w:rPr>
      </w:pPr>
      <w:r>
        <w:rPr>
          <w:rFonts w:eastAsia="SimSun" w:hint="eastAsia"/>
          <w:b/>
          <w:bCs/>
          <w:i/>
          <w:iCs/>
          <w:lang w:val="en-US" w:eastAsia="zh-CN"/>
        </w:rPr>
        <w:t>Observation 2</w:t>
      </w:r>
      <w:r>
        <w:rPr>
          <w:rFonts w:eastAsia="SimSun"/>
          <w:b/>
          <w:bCs/>
          <w:i/>
          <w:iCs/>
          <w:lang w:val="en-US" w:eastAsia="zh-CN"/>
        </w:rPr>
        <w:t>:</w:t>
      </w:r>
      <w:r>
        <w:rPr>
          <w:rFonts w:eastAsia="SimSun" w:hint="eastAsia"/>
          <w:b/>
          <w:bCs/>
          <w:i/>
          <w:iCs/>
          <w:lang w:val="en-US" w:eastAsia="zh-CN"/>
        </w:rPr>
        <w:t xml:space="preserve"> Additional </w:t>
      </w:r>
      <w:r w:rsidR="0085780F">
        <w:rPr>
          <w:rFonts w:eastAsia="SimSun"/>
          <w:b/>
          <w:bCs/>
          <w:i/>
          <w:iCs/>
          <w:lang w:val="en-US" w:eastAsia="zh-CN"/>
        </w:rPr>
        <w:t>signaling</w:t>
      </w:r>
      <w:r>
        <w:rPr>
          <w:rFonts w:eastAsia="SimSun" w:hint="eastAsia"/>
          <w:b/>
          <w:bCs/>
          <w:i/>
          <w:iCs/>
          <w:lang w:val="en-US" w:eastAsia="zh-CN"/>
        </w:rPr>
        <w:t xml:space="preserve"> and</w:t>
      </w:r>
      <w:r>
        <w:rPr>
          <w:rFonts w:eastAsia="SimSun"/>
          <w:b/>
          <w:bCs/>
          <w:i/>
          <w:iCs/>
          <w:lang w:val="en-US" w:eastAsia="zh-CN"/>
        </w:rPr>
        <w:t xml:space="preserve"> protocol</w:t>
      </w:r>
      <w:r>
        <w:rPr>
          <w:rFonts w:eastAsia="SimSun" w:hint="eastAsia"/>
          <w:b/>
          <w:bCs/>
          <w:i/>
          <w:iCs/>
          <w:lang w:val="en-US" w:eastAsia="zh-CN"/>
        </w:rPr>
        <w:t xml:space="preserve"> </w:t>
      </w:r>
      <w:r>
        <w:rPr>
          <w:rFonts w:eastAsia="SimSun"/>
          <w:b/>
          <w:bCs/>
          <w:i/>
          <w:iCs/>
          <w:lang w:val="en-US" w:eastAsia="zh-CN"/>
        </w:rPr>
        <w:t>have to be</w:t>
      </w:r>
      <w:r>
        <w:rPr>
          <w:rFonts w:eastAsia="SimSun" w:hint="eastAsia"/>
          <w:b/>
          <w:bCs/>
          <w:i/>
          <w:iCs/>
          <w:lang w:val="en-US" w:eastAsia="zh-CN"/>
        </w:rPr>
        <w:t xml:space="preserve"> introduced if the receiver UE </w:t>
      </w:r>
      <w:r>
        <w:rPr>
          <w:rFonts w:eastAsia="SimSun"/>
          <w:b/>
          <w:bCs/>
          <w:i/>
          <w:iCs/>
          <w:lang w:val="en-US" w:eastAsia="zh-CN"/>
        </w:rPr>
        <w:t>is allowed to</w:t>
      </w:r>
      <w:r>
        <w:rPr>
          <w:rFonts w:eastAsia="SimSun" w:hint="eastAsia"/>
          <w:b/>
          <w:bCs/>
          <w:i/>
          <w:iCs/>
          <w:lang w:val="en-US" w:eastAsia="zh-CN"/>
        </w:rPr>
        <w:t xml:space="preserve"> send SL HARQ A/N directly to gNB. </w:t>
      </w:r>
    </w:p>
    <w:p w14:paraId="35CDA32D" w14:textId="77777777" w:rsidR="005F4FFF" w:rsidRDefault="00BE12B8">
      <w:pPr>
        <w:snapToGrid w:val="0"/>
        <w:spacing w:before="120" w:after="120"/>
        <w:rPr>
          <w:rFonts w:eastAsia="SimSun"/>
          <w:lang w:val="en-US" w:eastAsia="zh-CN"/>
        </w:rPr>
      </w:pPr>
      <w:r>
        <w:rPr>
          <w:rFonts w:eastAsia="SimSun" w:hint="eastAsia"/>
          <w:lang w:val="en-US" w:eastAsia="zh-CN"/>
        </w:rPr>
        <w:t>As a</w:t>
      </w:r>
      <w:r>
        <w:rPr>
          <w:rFonts w:eastAsia="SimSun"/>
          <w:lang w:val="en-US" w:eastAsia="zh-CN"/>
        </w:rPr>
        <w:t>n</w:t>
      </w:r>
      <w:r>
        <w:rPr>
          <w:rFonts w:eastAsia="SimSun" w:hint="eastAsia"/>
          <w:lang w:val="en-US" w:eastAsia="zh-CN"/>
        </w:rPr>
        <w:t xml:space="preserve"> agreement, at least PUCCH</w:t>
      </w:r>
      <w:r>
        <w:rPr>
          <w:rFonts w:eastAsia="SimSun" w:hint="eastAsia"/>
          <w:lang w:val="en-US" w:eastAsia="zh-CN"/>
        </w:rPr>
        <w:t xml:space="preserve"> could be used to send this indication to gNB</w:t>
      </w:r>
      <w:r>
        <w:rPr>
          <w:rFonts w:eastAsia="SimSun"/>
          <w:lang w:val="en-US" w:eastAsia="zh-CN"/>
        </w:rPr>
        <w:t>.</w:t>
      </w:r>
      <w:r>
        <w:rPr>
          <w:rFonts w:eastAsia="SimSun" w:hint="eastAsia"/>
          <w:lang w:val="en-US" w:eastAsia="zh-CN"/>
        </w:rPr>
        <w:t xml:space="preserve"> Rel-15 NR</w:t>
      </w:r>
      <w:r>
        <w:rPr>
          <w:rFonts w:eastAsia="SimSun"/>
          <w:lang w:val="en-US" w:eastAsia="zh-CN"/>
        </w:rPr>
        <w:t xml:space="preserve"> supports</w:t>
      </w:r>
      <w:r>
        <w:rPr>
          <w:rFonts w:eastAsia="SimSun" w:hint="eastAsia"/>
          <w:lang w:val="en-US" w:eastAsia="zh-CN"/>
        </w:rPr>
        <w:t xml:space="preserve"> two kinds of method</w:t>
      </w:r>
      <w:r>
        <w:rPr>
          <w:rFonts w:eastAsia="SimSun"/>
          <w:lang w:val="en-US" w:eastAsia="zh-CN"/>
        </w:rPr>
        <w:t>s</w:t>
      </w:r>
      <w:r>
        <w:rPr>
          <w:rFonts w:eastAsia="SimSun" w:hint="eastAsia"/>
          <w:lang w:val="en-US" w:eastAsia="zh-CN"/>
        </w:rPr>
        <w:t xml:space="preserve"> for UE to determine a PUCCH resource</w:t>
      </w:r>
      <w:r>
        <w:rPr>
          <w:rFonts w:eastAsia="SimSun"/>
          <w:lang w:val="en-US" w:eastAsia="zh-CN"/>
        </w:rPr>
        <w:t>:</w:t>
      </w:r>
      <w:r>
        <w:rPr>
          <w:rFonts w:eastAsia="SimSun" w:hint="eastAsia"/>
          <w:lang w:val="en-US" w:eastAsia="zh-CN"/>
        </w:rPr>
        <w:t xml:space="preserve"> one is bas</w:t>
      </w:r>
      <w:r>
        <w:rPr>
          <w:rFonts w:eastAsia="SimSun"/>
          <w:lang w:val="en-US" w:eastAsia="zh-CN"/>
        </w:rPr>
        <w:t>ed</w:t>
      </w:r>
      <w:r>
        <w:rPr>
          <w:rFonts w:eastAsia="SimSun" w:hint="eastAsia"/>
          <w:lang w:val="en-US" w:eastAsia="zh-CN"/>
        </w:rPr>
        <w:t xml:space="preserve"> on the PUCCH resource configurations provide</w:t>
      </w:r>
      <w:r>
        <w:rPr>
          <w:rFonts w:eastAsia="SimSun"/>
          <w:lang w:val="en-US" w:eastAsia="zh-CN"/>
        </w:rPr>
        <w:t>d by</w:t>
      </w:r>
      <w:r>
        <w:rPr>
          <w:rFonts w:eastAsia="SimSun" w:hint="eastAsia"/>
          <w:lang w:val="en-US" w:eastAsia="zh-CN"/>
        </w:rPr>
        <w:t xml:space="preserve"> high layer and the PUCCH resource indicator field </w:t>
      </w:r>
      <w:r>
        <w:rPr>
          <w:rFonts w:eastAsia="SimSun"/>
          <w:lang w:val="en-US" w:eastAsia="zh-CN"/>
        </w:rPr>
        <w:t xml:space="preserve">provided </w:t>
      </w:r>
      <w:r>
        <w:rPr>
          <w:rFonts w:eastAsia="SimSun" w:hint="eastAsia"/>
          <w:lang w:val="en-US" w:eastAsia="zh-CN"/>
        </w:rPr>
        <w:t>in DCI, an</w:t>
      </w:r>
      <w:r>
        <w:rPr>
          <w:rFonts w:eastAsia="SimSun" w:hint="eastAsia"/>
          <w:lang w:val="en-US" w:eastAsia="zh-CN"/>
        </w:rPr>
        <w:t>other is that gNB could use semi-static RRC signaling to configure a set of PUCCH resources for a given UE, e.g., the PUCCH resources for SR transmission.  Both kind</w:t>
      </w:r>
      <w:r>
        <w:rPr>
          <w:rFonts w:eastAsia="SimSun"/>
          <w:lang w:val="en-US" w:eastAsia="zh-CN"/>
        </w:rPr>
        <w:t>s</w:t>
      </w:r>
      <w:r>
        <w:rPr>
          <w:rFonts w:eastAsia="SimSun" w:hint="eastAsia"/>
          <w:lang w:val="en-US" w:eastAsia="zh-CN"/>
        </w:rPr>
        <w:t xml:space="preserve"> of PUCCH could be considered for a</w:t>
      </w:r>
      <w:r>
        <w:rPr>
          <w:rFonts w:eastAsia="SimSun"/>
          <w:lang w:val="en-US" w:eastAsia="zh-CN"/>
        </w:rPr>
        <w:t>n</w:t>
      </w:r>
      <w:r>
        <w:t xml:space="preserve"> in-coverage </w:t>
      </w:r>
      <w:r>
        <w:rPr>
          <w:rFonts w:eastAsia="SimSun" w:hint="eastAsia"/>
          <w:lang w:val="en-US" w:eastAsia="zh-CN"/>
        </w:rPr>
        <w:t xml:space="preserve">V2X </w:t>
      </w:r>
      <w:r>
        <w:t xml:space="preserve">UE to indicate to gNB the need for </w:t>
      </w:r>
      <w:r>
        <w:rPr>
          <w:rFonts w:eastAsia="SimSun" w:hint="eastAsia"/>
          <w:lang w:val="en-US" w:eastAsia="zh-CN"/>
        </w:rPr>
        <w:t>SL</w:t>
      </w:r>
      <w:r>
        <w:rPr>
          <w:rFonts w:eastAsia="SimSun" w:hint="eastAsia"/>
          <w:lang w:val="en-US" w:eastAsia="zh-CN"/>
        </w:rPr>
        <w:t xml:space="preserve"> </w:t>
      </w:r>
      <w:r>
        <w:t>retransmission</w:t>
      </w:r>
      <w:r>
        <w:rPr>
          <w:rFonts w:eastAsia="SimSun"/>
          <w:lang w:eastAsia="zh-CN"/>
        </w:rPr>
        <w:t xml:space="preserve">, i.e., </w:t>
      </w:r>
      <w:r>
        <w:rPr>
          <w:rFonts w:eastAsia="SimSun" w:hint="eastAsia"/>
          <w:lang w:val="en-US" w:eastAsia="zh-CN"/>
        </w:rPr>
        <w:t xml:space="preserve">gNB could provide transmitter UE </w:t>
      </w:r>
      <w:r>
        <w:rPr>
          <w:rFonts w:eastAsia="SimSun"/>
          <w:lang w:val="en-US" w:eastAsia="zh-CN"/>
        </w:rPr>
        <w:t xml:space="preserve">with </w:t>
      </w:r>
      <w:r>
        <w:rPr>
          <w:rFonts w:eastAsia="SimSun" w:hint="eastAsia"/>
          <w:lang w:val="en-US" w:eastAsia="zh-CN"/>
        </w:rPr>
        <w:t>the PUCCH resource via the SL grant DCI, or via semi-static RRC signaling.</w:t>
      </w:r>
    </w:p>
    <w:p w14:paraId="2CF9B9C2" w14:textId="77777777" w:rsidR="005F4FFF" w:rsidRDefault="00BE12B8">
      <w:pPr>
        <w:snapToGrid w:val="0"/>
        <w:spacing w:before="120" w:after="120"/>
        <w:rPr>
          <w:rFonts w:eastAsia="SimSun"/>
          <w:lang w:val="en-US" w:eastAsia="zh-CN"/>
        </w:rPr>
      </w:pPr>
      <w:r>
        <w:rPr>
          <w:rFonts w:eastAsia="SimSun"/>
          <w:lang w:val="en-US" w:eastAsia="zh-CN"/>
        </w:rPr>
        <w:t>O</w:t>
      </w:r>
      <w:r>
        <w:rPr>
          <w:rFonts w:eastAsia="SimSun" w:hint="eastAsia"/>
          <w:lang w:val="en-US" w:eastAsia="zh-CN"/>
        </w:rPr>
        <w:t xml:space="preserve">ne </w:t>
      </w:r>
      <w:r>
        <w:rPr>
          <w:rFonts w:eastAsia="SimSun"/>
          <w:lang w:val="en-US" w:eastAsia="zh-CN"/>
        </w:rPr>
        <w:t>major</w:t>
      </w:r>
      <w:r>
        <w:rPr>
          <w:rFonts w:eastAsia="SimSun" w:hint="eastAsia"/>
          <w:lang w:val="en-US" w:eastAsia="zh-CN"/>
        </w:rPr>
        <w:t xml:space="preserve"> concern</w:t>
      </w:r>
      <w:r>
        <w:rPr>
          <w:rFonts w:eastAsia="SimSun"/>
          <w:lang w:val="en-US" w:eastAsia="zh-CN"/>
        </w:rPr>
        <w:t xml:space="preserve"> in supporting the transmitter UE to send to gNB the indication of SL HARQ feedback</w:t>
      </w:r>
      <w:r>
        <w:rPr>
          <w:rFonts w:eastAsia="SimSun" w:hint="eastAsia"/>
          <w:lang w:val="en-US" w:eastAsia="zh-CN"/>
        </w:rPr>
        <w:t xml:space="preserve"> is </w:t>
      </w:r>
      <w:r>
        <w:rPr>
          <w:rFonts w:eastAsia="SimSun"/>
          <w:lang w:val="en-US" w:eastAsia="zh-CN"/>
        </w:rPr>
        <w:t>the</w:t>
      </w:r>
      <w:r>
        <w:rPr>
          <w:rFonts w:eastAsia="SimSun" w:hint="eastAsia"/>
          <w:lang w:val="en-US" w:eastAsia="zh-CN"/>
        </w:rPr>
        <w:t xml:space="preserve"> latency </w:t>
      </w:r>
      <w:r>
        <w:rPr>
          <w:rFonts w:eastAsia="SimSun"/>
          <w:lang w:val="en-US" w:eastAsia="zh-CN"/>
        </w:rPr>
        <w:t>caus</w:t>
      </w:r>
      <w:r>
        <w:rPr>
          <w:rFonts w:eastAsia="SimSun"/>
          <w:lang w:val="en-US" w:eastAsia="zh-CN"/>
        </w:rPr>
        <w:t xml:space="preserve">ed </w:t>
      </w:r>
      <w:r>
        <w:rPr>
          <w:rFonts w:eastAsia="SimSun" w:hint="eastAsia"/>
          <w:lang w:val="en-US" w:eastAsia="zh-CN"/>
        </w:rPr>
        <w:t xml:space="preserve">by routing SL HARQ feedback to gNB via UL. </w:t>
      </w:r>
      <w:r>
        <w:rPr>
          <w:rFonts w:eastAsia="SimSun"/>
          <w:lang w:val="en-US" w:eastAsia="zh-CN"/>
        </w:rPr>
        <w:t>For low latency services</w:t>
      </w:r>
      <w:r>
        <w:rPr>
          <w:rFonts w:eastAsia="SimSun" w:hint="eastAsia"/>
          <w:lang w:val="en-US" w:eastAsia="zh-CN"/>
        </w:rPr>
        <w:t xml:space="preserve">, the latency could be reduced </w:t>
      </w:r>
      <w:r>
        <w:rPr>
          <w:rFonts w:eastAsia="SimSun"/>
          <w:lang w:val="en-US" w:eastAsia="zh-CN"/>
        </w:rPr>
        <w:t>if</w:t>
      </w:r>
      <w:r>
        <w:rPr>
          <w:rFonts w:eastAsia="SimSun" w:hint="eastAsia"/>
          <w:lang w:val="en-US" w:eastAsia="zh-CN"/>
        </w:rPr>
        <w:t xml:space="preserve"> gNB can also schedule re-transmission resource(s) to the Tx UE in mode 1 </w:t>
      </w:r>
      <w:r>
        <w:rPr>
          <w:rFonts w:eastAsia="SimSun"/>
          <w:lang w:val="en-US" w:eastAsia="zh-CN"/>
        </w:rPr>
        <w:t>when it indicates to the Tx UE the initial transmission resource(s).</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f the </w:t>
      </w:r>
      <w:r>
        <w:rPr>
          <w:rFonts w:eastAsia="SimSun" w:hint="eastAsia"/>
          <w:lang w:val="en-US" w:eastAsia="zh-CN"/>
        </w:rPr>
        <w:t>initial/previous transmission fail</w:t>
      </w:r>
      <w:r>
        <w:rPr>
          <w:rFonts w:eastAsia="SimSun"/>
          <w:lang w:val="en-US" w:eastAsia="zh-CN"/>
        </w:rPr>
        <w:t>s</w:t>
      </w:r>
      <w:r>
        <w:rPr>
          <w:rFonts w:eastAsia="SimSun" w:hint="eastAsia"/>
          <w:lang w:val="en-US" w:eastAsia="zh-CN"/>
        </w:rPr>
        <w:t>, the Tx UE could use the retransmission resources without waiting for gNB</w:t>
      </w:r>
      <w:r>
        <w:rPr>
          <w:rFonts w:eastAsia="SimSun"/>
          <w:lang w:val="en-US" w:eastAsia="zh-CN"/>
        </w:rPr>
        <w:t>’</w:t>
      </w:r>
      <w:r>
        <w:rPr>
          <w:rFonts w:eastAsia="SimSun" w:hint="eastAsia"/>
          <w:lang w:val="en-US" w:eastAsia="zh-CN"/>
        </w:rPr>
        <w:t>s grant DCI</w:t>
      </w:r>
      <w:r>
        <w:rPr>
          <w:rFonts w:eastAsia="SimSun"/>
          <w:lang w:val="en-US" w:eastAsia="zh-CN"/>
        </w:rPr>
        <w:t>;</w:t>
      </w:r>
      <w:r>
        <w:rPr>
          <w:rFonts w:eastAsia="SimSun" w:hint="eastAsia"/>
          <w:lang w:val="en-US" w:eastAsia="zh-CN"/>
        </w:rPr>
        <w:t xml:space="preserve"> </w:t>
      </w:r>
      <w:r>
        <w:rPr>
          <w:rFonts w:eastAsia="SimSun"/>
          <w:lang w:val="en-US" w:eastAsia="zh-CN"/>
        </w:rPr>
        <w:t xml:space="preserve">otherwise, </w:t>
      </w:r>
      <w:r>
        <w:rPr>
          <w:rFonts w:eastAsia="SimSun" w:hint="eastAsia"/>
          <w:lang w:val="en-US" w:eastAsia="zh-CN"/>
        </w:rPr>
        <w:t>the Tx UE could send information</w:t>
      </w:r>
      <w:r>
        <w:rPr>
          <w:rFonts w:eastAsia="SimSun"/>
          <w:lang w:val="en-US" w:eastAsia="zh-CN"/>
        </w:rPr>
        <w:t xml:space="preserve"> </w:t>
      </w:r>
      <w:r>
        <w:rPr>
          <w:rFonts w:eastAsia="SimSun" w:hint="eastAsia"/>
          <w:lang w:val="en-US" w:eastAsia="zh-CN"/>
        </w:rPr>
        <w:t>(e.g, HARQ ACK) via UL to gNB to release the remaining retransmission resources</w:t>
      </w:r>
      <w:r>
        <w:rPr>
          <w:rFonts w:eastAsia="SimSun"/>
          <w:lang w:val="en-US" w:eastAsia="zh-CN"/>
        </w:rPr>
        <w:t xml:space="preserve"> </w:t>
      </w:r>
      <w:r>
        <w:rPr>
          <w:rFonts w:eastAsia="SimSun" w:hint="eastAsia"/>
          <w:lang w:val="en-US" w:eastAsia="zh-CN"/>
        </w:rPr>
        <w:t>to improv</w:t>
      </w:r>
      <w:r>
        <w:rPr>
          <w:rFonts w:eastAsia="SimSun" w:hint="eastAsia"/>
          <w:lang w:val="en-US" w:eastAsia="zh-CN"/>
        </w:rPr>
        <w:t>e the resource efficiency.</w:t>
      </w:r>
    </w:p>
    <w:p w14:paraId="03581B1A" w14:textId="77777777" w:rsidR="005F4FFF" w:rsidRDefault="00BE12B8">
      <w:pPr>
        <w:snapToGrid w:val="0"/>
        <w:spacing w:before="120" w:after="120"/>
        <w:rPr>
          <w:rFonts w:eastAsia="SimSun"/>
          <w:b/>
          <w:bCs/>
          <w:i/>
          <w:iCs/>
          <w:szCs w:val="22"/>
          <w:lang w:val="en-US" w:eastAsia="zh-CN"/>
        </w:rPr>
      </w:pPr>
      <w:r>
        <w:rPr>
          <w:rFonts w:eastAsia="SimSun" w:hint="eastAsia"/>
          <w:b/>
          <w:bCs/>
          <w:i/>
          <w:iCs/>
          <w:szCs w:val="22"/>
          <w:lang w:val="en-US" w:eastAsia="zh-CN"/>
        </w:rPr>
        <w:t xml:space="preserve">Proposal 4: For unicast in </w:t>
      </w:r>
      <w:r>
        <w:rPr>
          <w:rFonts w:eastAsia="SimSun"/>
          <w:b/>
          <w:bCs/>
          <w:i/>
          <w:iCs/>
          <w:szCs w:val="22"/>
          <w:lang w:val="en-US" w:eastAsia="zh-CN"/>
        </w:rPr>
        <w:t>Mode 1</w:t>
      </w:r>
      <w:r>
        <w:rPr>
          <w:rFonts w:eastAsia="SimSun" w:hint="eastAsia"/>
          <w:b/>
          <w:bCs/>
          <w:i/>
          <w:iCs/>
          <w:szCs w:val="22"/>
          <w:lang w:val="en-US" w:eastAsia="zh-CN"/>
        </w:rPr>
        <w:t xml:space="preserve">, only support </w:t>
      </w:r>
      <w:r>
        <w:rPr>
          <w:rFonts w:eastAsia="SimSun"/>
          <w:b/>
          <w:bCs/>
          <w:i/>
          <w:iCs/>
          <w:szCs w:val="22"/>
          <w:lang w:val="en-US" w:eastAsia="zh-CN"/>
        </w:rPr>
        <w:t xml:space="preserve">the </w:t>
      </w:r>
      <w:r>
        <w:rPr>
          <w:rFonts w:eastAsia="SimSun" w:hint="eastAsia"/>
          <w:b/>
          <w:bCs/>
          <w:i/>
          <w:iCs/>
          <w:szCs w:val="22"/>
          <w:lang w:val="en-US" w:eastAsia="zh-CN"/>
        </w:rPr>
        <w:t xml:space="preserve">transmitter UE </w:t>
      </w:r>
      <w:r>
        <w:rPr>
          <w:rFonts w:eastAsia="SimSun"/>
          <w:b/>
          <w:bCs/>
          <w:i/>
          <w:iCs/>
          <w:szCs w:val="22"/>
          <w:lang w:val="en-US" w:eastAsia="zh-CN"/>
        </w:rPr>
        <w:t>to indicate</w:t>
      </w:r>
      <w:r>
        <w:rPr>
          <w:rFonts w:eastAsia="SimSun" w:hint="eastAsia"/>
          <w:b/>
          <w:bCs/>
          <w:i/>
          <w:iCs/>
          <w:szCs w:val="22"/>
          <w:lang w:val="en-US" w:eastAsia="zh-CN"/>
        </w:rPr>
        <w:t xml:space="preserve"> SL HARQ ACK/NACK</w:t>
      </w:r>
      <w:r>
        <w:rPr>
          <w:rFonts w:eastAsia="SimSun"/>
          <w:b/>
          <w:bCs/>
          <w:i/>
          <w:iCs/>
          <w:szCs w:val="22"/>
          <w:lang w:val="en-US" w:eastAsia="zh-CN"/>
        </w:rPr>
        <w:t xml:space="preserve"> </w:t>
      </w:r>
      <w:r>
        <w:rPr>
          <w:rFonts w:eastAsia="SimSun" w:hint="eastAsia"/>
          <w:b/>
          <w:bCs/>
          <w:i/>
          <w:iCs/>
          <w:szCs w:val="22"/>
          <w:lang w:val="en-US" w:eastAsia="zh-CN"/>
        </w:rPr>
        <w:t>to gNB.</w:t>
      </w:r>
      <w:r>
        <w:rPr>
          <w:rFonts w:eastAsia="SimSun"/>
          <w:b/>
          <w:bCs/>
          <w:i/>
          <w:iCs/>
          <w:szCs w:val="22"/>
          <w:lang w:val="en-US" w:eastAsia="zh-CN"/>
        </w:rPr>
        <w:t xml:space="preserve"> </w:t>
      </w:r>
    </w:p>
    <w:p w14:paraId="66145CD4" w14:textId="77777777" w:rsidR="005F4FFF" w:rsidRDefault="00BE12B8">
      <w:pPr>
        <w:numPr>
          <w:ilvl w:val="0"/>
          <w:numId w:val="6"/>
        </w:numPr>
        <w:snapToGrid w:val="0"/>
        <w:spacing w:before="120" w:after="120"/>
        <w:ind w:hanging="20"/>
        <w:rPr>
          <w:rFonts w:eastAsia="SimSun"/>
          <w:b/>
          <w:bCs/>
          <w:i/>
          <w:iCs/>
          <w:szCs w:val="22"/>
          <w:lang w:val="en-US" w:eastAsia="zh-CN"/>
        </w:rPr>
      </w:pPr>
      <w:r>
        <w:rPr>
          <w:rFonts w:eastAsia="SimSun" w:hint="eastAsia"/>
          <w:b/>
          <w:bCs/>
          <w:i/>
          <w:iCs/>
          <w:szCs w:val="22"/>
          <w:lang w:val="en-US" w:eastAsia="zh-CN"/>
        </w:rPr>
        <w:t>The PUCCH resource for the indication could be allocated by the SL grant DCI or configured by high layer signaling.</w:t>
      </w:r>
    </w:p>
    <w:p w14:paraId="363A2D8C" w14:textId="77777777" w:rsidR="005F4FFF" w:rsidRDefault="00BE12B8">
      <w:pPr>
        <w:numPr>
          <w:ilvl w:val="0"/>
          <w:numId w:val="6"/>
        </w:numPr>
        <w:snapToGrid w:val="0"/>
        <w:spacing w:before="120" w:after="120"/>
        <w:ind w:hanging="20"/>
        <w:rPr>
          <w:rFonts w:eastAsia="SimSun"/>
          <w:b/>
          <w:bCs/>
          <w:i/>
          <w:iCs/>
          <w:szCs w:val="22"/>
          <w:lang w:val="en-US" w:eastAsia="zh-CN"/>
        </w:rPr>
      </w:pPr>
      <w:r>
        <w:rPr>
          <w:rFonts w:eastAsia="SimSun" w:hint="eastAsia"/>
          <w:b/>
          <w:bCs/>
          <w:i/>
          <w:iCs/>
          <w:szCs w:val="22"/>
          <w:lang w:val="en-US" w:eastAsia="zh-CN"/>
        </w:rPr>
        <w:t>This ind</w:t>
      </w:r>
      <w:r>
        <w:rPr>
          <w:rFonts w:eastAsia="SimSun" w:hint="eastAsia"/>
          <w:b/>
          <w:bCs/>
          <w:i/>
          <w:iCs/>
          <w:szCs w:val="22"/>
          <w:lang w:val="en-US" w:eastAsia="zh-CN"/>
        </w:rPr>
        <w:t>ication could be indicated to request one/more retransmission resources, or could be indicated to release one/more scheduled retransmission resources.</w:t>
      </w:r>
    </w:p>
    <w:p w14:paraId="70F2295A" w14:textId="77777777" w:rsidR="005F4FFF" w:rsidRDefault="00BE12B8">
      <w:pPr>
        <w:snapToGrid w:val="0"/>
        <w:spacing w:before="120" w:after="120"/>
        <w:rPr>
          <w:rFonts w:eastAsia="SimSun"/>
          <w:b/>
          <w:bCs/>
          <w:i/>
          <w:iCs/>
          <w:u w:val="single"/>
          <w:lang w:val="en-US" w:eastAsia="zh-CN"/>
        </w:rPr>
      </w:pPr>
      <w:r>
        <w:rPr>
          <w:rFonts w:eastAsia="SimSun" w:hint="eastAsia"/>
          <w:b/>
          <w:bCs/>
          <w:i/>
          <w:iCs/>
          <w:u w:val="single"/>
          <w:lang w:val="en-US" w:eastAsia="zh-CN"/>
        </w:rPr>
        <w:t>HARQ feedback for groupcast</w:t>
      </w:r>
    </w:p>
    <w:p w14:paraId="15294534" w14:textId="77777777" w:rsidR="005F4FFF" w:rsidRDefault="00BE12B8">
      <w:pPr>
        <w:snapToGrid w:val="0"/>
        <w:spacing w:before="120" w:after="120"/>
        <w:rPr>
          <w:rFonts w:eastAsia="SimSun"/>
          <w:b/>
          <w:bCs/>
          <w:i/>
          <w:iCs/>
          <w:u w:val="single"/>
          <w:lang w:val="en-US" w:eastAsia="zh-CN"/>
        </w:rPr>
      </w:pPr>
      <w:r>
        <w:rPr>
          <w:rFonts w:eastAsia="SimSun"/>
          <w:lang w:val="en-US" w:eastAsia="zh-CN"/>
        </w:rPr>
        <w:t>The last RAN1 meeting left the following</w:t>
      </w:r>
      <w:r>
        <w:rPr>
          <w:rFonts w:eastAsia="SimSun" w:hint="eastAsia"/>
          <w:lang w:val="en-US" w:eastAsia="zh-CN"/>
        </w:rPr>
        <w:t xml:space="preserve"> working assumption for HARQ feedback</w:t>
      </w:r>
      <w:r>
        <w:rPr>
          <w:rFonts w:eastAsia="SimSun" w:hint="eastAsia"/>
          <w:lang w:val="en-US" w:eastAsia="zh-CN"/>
        </w:rPr>
        <w:t xml:space="preserve"> </w:t>
      </w:r>
      <w:r>
        <w:rPr>
          <w:rFonts w:eastAsia="SimSun"/>
          <w:lang w:val="en-US" w:eastAsia="zh-CN"/>
        </w:rPr>
        <w:t>in</w:t>
      </w:r>
      <w:r>
        <w:rPr>
          <w:rFonts w:eastAsia="SimSun" w:hint="eastAsia"/>
          <w:lang w:val="en-US" w:eastAsia="zh-CN"/>
        </w:rPr>
        <w:t xml:space="preserve"> groupcast.</w:t>
      </w:r>
    </w:p>
    <w:p w14:paraId="6B5097C2" w14:textId="77777777" w:rsidR="005F4FFF" w:rsidRDefault="00BE12B8">
      <w:pPr>
        <w:snapToGrid w:val="0"/>
        <w:spacing w:before="120" w:after="120"/>
        <w:rPr>
          <w:highlight w:val="darkYellow"/>
        </w:rPr>
      </w:pPr>
      <w:r>
        <w:rPr>
          <w:highlight w:val="darkYellow"/>
        </w:rPr>
        <w:t>Working assumption:</w:t>
      </w:r>
    </w:p>
    <w:p w14:paraId="0DDACC57" w14:textId="77777777" w:rsidR="005F4FFF" w:rsidRDefault="00BE12B8">
      <w:pPr>
        <w:pStyle w:val="LGTdoc"/>
        <w:numPr>
          <w:ilvl w:val="0"/>
          <w:numId w:val="2"/>
        </w:numPr>
        <w:spacing w:before="120" w:afterLines="0" w:line="259" w:lineRule="auto"/>
        <w:rPr>
          <w:sz w:val="20"/>
          <w:lang w:val="en-US"/>
        </w:rPr>
      </w:pPr>
      <w:r>
        <w:rPr>
          <w:sz w:val="20"/>
          <w:lang w:val="en-US"/>
        </w:rPr>
        <w:t>When HARQ feedback is enabled for groupcast, support (options as identified in RAN1#95):</w:t>
      </w:r>
    </w:p>
    <w:p w14:paraId="1DDDD796" w14:textId="77777777" w:rsidR="005F4FFF" w:rsidRDefault="00BE12B8">
      <w:pPr>
        <w:pStyle w:val="LGTdoc"/>
        <w:numPr>
          <w:ilvl w:val="1"/>
          <w:numId w:val="2"/>
        </w:numPr>
        <w:spacing w:before="120" w:afterLines="0" w:line="259" w:lineRule="auto"/>
        <w:rPr>
          <w:sz w:val="20"/>
          <w:lang w:val="en-US"/>
        </w:rPr>
      </w:pPr>
      <w:r>
        <w:rPr>
          <w:sz w:val="20"/>
          <w:lang w:val="en-US"/>
        </w:rPr>
        <w:t>Option 1: Receiver UE transmits only HARQ NACK</w:t>
      </w:r>
    </w:p>
    <w:p w14:paraId="62A44EE3" w14:textId="77777777" w:rsidR="005F4FFF" w:rsidRDefault="00BE12B8">
      <w:pPr>
        <w:pStyle w:val="LGTdoc"/>
        <w:numPr>
          <w:ilvl w:val="1"/>
          <w:numId w:val="2"/>
        </w:numPr>
        <w:spacing w:before="120" w:afterLines="0" w:line="259" w:lineRule="auto"/>
        <w:rPr>
          <w:sz w:val="20"/>
          <w:lang w:val="en-US"/>
        </w:rPr>
      </w:pPr>
      <w:r>
        <w:rPr>
          <w:sz w:val="20"/>
          <w:lang w:val="en-US"/>
        </w:rPr>
        <w:t>Option 2: Receiver UE transmits HARQ ACK/NACK</w:t>
      </w:r>
    </w:p>
    <w:p w14:paraId="5473398C" w14:textId="77777777" w:rsidR="005F4FFF" w:rsidRDefault="00BE12B8">
      <w:pPr>
        <w:pStyle w:val="LGTdoc"/>
        <w:numPr>
          <w:ilvl w:val="0"/>
          <w:numId w:val="2"/>
        </w:numPr>
        <w:spacing w:before="120" w:afterLines="0" w:line="259" w:lineRule="auto"/>
        <w:rPr>
          <w:rFonts w:eastAsia="SimSun"/>
          <w:b/>
          <w:bCs/>
          <w:i/>
          <w:iCs/>
          <w:sz w:val="20"/>
          <w:u w:val="single"/>
          <w:lang w:val="en-US" w:eastAsia="zh-CN"/>
        </w:rPr>
      </w:pPr>
      <w:r>
        <w:rPr>
          <w:sz w:val="20"/>
          <w:lang w:val="en-US"/>
        </w:rPr>
        <w:t xml:space="preserve">FFS applicability of option 1 and </w:t>
      </w:r>
      <w:r>
        <w:rPr>
          <w:sz w:val="20"/>
          <w:lang w:val="en-US"/>
        </w:rPr>
        <w:t>option 2 – this part is particularly relevant to confirm (or not) the working assumption</w:t>
      </w:r>
    </w:p>
    <w:p w14:paraId="63739CF4" w14:textId="32D222BD" w:rsidR="005F4FFF" w:rsidRDefault="00BE12B8">
      <w:pPr>
        <w:snapToGrid w:val="0"/>
        <w:spacing w:before="120" w:after="120"/>
        <w:rPr>
          <w:rFonts w:eastAsia="SimSun"/>
          <w:lang w:val="en-US" w:eastAsia="zh-CN"/>
        </w:rPr>
      </w:pPr>
      <w:r>
        <w:rPr>
          <w:rFonts w:eastAsia="SimSun" w:hint="eastAsia"/>
          <w:lang w:val="en-US" w:eastAsia="zh-CN"/>
        </w:rPr>
        <w:t xml:space="preserve">In our view, </w:t>
      </w:r>
      <w:r w:rsidR="00E04EF9">
        <w:rPr>
          <w:rFonts w:eastAsia="SimSun"/>
          <w:lang w:val="en-US" w:eastAsia="zh-CN"/>
        </w:rPr>
        <w:t>a</w:t>
      </w:r>
      <w:r>
        <w:rPr>
          <w:rFonts w:eastAsia="SimSun" w:hint="eastAsia"/>
          <w:lang w:val="en-US" w:eastAsia="zh-CN"/>
        </w:rPr>
        <w:t xml:space="preserve">lthough </w:t>
      </w:r>
      <w:r>
        <w:rPr>
          <w:rFonts w:eastAsia="SimSun"/>
          <w:lang w:val="en-US" w:eastAsia="zh-CN"/>
        </w:rPr>
        <w:t>option 2</w:t>
      </w:r>
      <w:r>
        <w:rPr>
          <w:rFonts w:eastAsia="SimSun" w:hint="eastAsia"/>
          <w:lang w:val="en-US" w:eastAsia="zh-CN"/>
        </w:rPr>
        <w:t xml:space="preserve"> is </w:t>
      </w:r>
      <w:r>
        <w:rPr>
          <w:rFonts w:eastAsia="SimSun" w:hint="eastAsia"/>
          <w:lang w:val="en-US" w:eastAsia="zh-CN"/>
        </w:rPr>
        <w:t xml:space="preserve">more robust </w:t>
      </w:r>
      <w:r>
        <w:rPr>
          <w:rFonts w:eastAsia="SimSun"/>
          <w:lang w:val="en-US" w:eastAsia="zh-CN"/>
        </w:rPr>
        <w:t>in</w:t>
      </w:r>
      <w:r>
        <w:rPr>
          <w:rFonts w:eastAsia="SimSun" w:hint="eastAsia"/>
          <w:lang w:val="en-US" w:eastAsia="zh-CN"/>
        </w:rPr>
        <w:t xml:space="preserve"> allocat</w:t>
      </w:r>
      <w:r>
        <w:rPr>
          <w:rFonts w:eastAsia="SimSun"/>
          <w:lang w:val="en-US" w:eastAsia="zh-CN"/>
        </w:rPr>
        <w:t>ing</w:t>
      </w:r>
      <w:r>
        <w:rPr>
          <w:rFonts w:eastAsia="SimSun" w:hint="eastAsia"/>
          <w:lang w:val="en-US" w:eastAsia="zh-CN"/>
        </w:rPr>
        <w:t xml:space="preserve"> the PSFCH resources </w:t>
      </w:r>
      <w:r>
        <w:rPr>
          <w:rFonts w:eastAsia="SimSun"/>
          <w:lang w:val="en-US" w:eastAsia="zh-CN"/>
        </w:rPr>
        <w:t>for</w:t>
      </w:r>
      <w:r>
        <w:rPr>
          <w:rFonts w:eastAsia="SimSun" w:hint="eastAsia"/>
          <w:lang w:val="en-US" w:eastAsia="zh-CN"/>
        </w:rPr>
        <w:t xml:space="preserve"> each receiver</w:t>
      </w:r>
      <w:r>
        <w:rPr>
          <w:rFonts w:eastAsia="SimSun"/>
          <w:lang w:val="en-US" w:eastAsia="zh-CN"/>
        </w:rPr>
        <w:t xml:space="preserve"> UE</w:t>
      </w:r>
      <w:r>
        <w:rPr>
          <w:rFonts w:eastAsia="SimSun" w:hint="eastAsia"/>
          <w:lang w:val="en-US" w:eastAsia="zh-CN"/>
        </w:rPr>
        <w:t xml:space="preserve">, </w:t>
      </w:r>
      <w:r>
        <w:rPr>
          <w:rFonts w:eastAsia="SimSun"/>
          <w:lang w:val="en-US" w:eastAsia="zh-CN"/>
        </w:rPr>
        <w:t>it</w:t>
      </w:r>
      <w:r>
        <w:rPr>
          <w:rFonts w:eastAsia="SimSun" w:hint="eastAsia"/>
          <w:lang w:val="en-US" w:eastAsia="zh-CN"/>
        </w:rPr>
        <w:t xml:space="preserve"> has more overhead than the option that</w:t>
      </w:r>
      <w:r>
        <w:rPr>
          <w:lang w:val="en-US"/>
        </w:rPr>
        <w:t xml:space="preserve"> multiple receiver UEs transmit HARQ-NACK on the same resource</w:t>
      </w:r>
      <w:r>
        <w:rPr>
          <w:rFonts w:eastAsia="SimSun" w:hint="eastAsia"/>
          <w:lang w:val="en-US" w:eastAsia="zh-CN"/>
        </w:rPr>
        <w:t xml:space="preserve">. </w:t>
      </w:r>
      <w:r>
        <w:rPr>
          <w:rFonts w:eastAsia="SimSun"/>
          <w:lang w:val="en-US" w:eastAsia="zh-CN"/>
        </w:rPr>
        <w:t>No mention</w:t>
      </w:r>
      <w:r>
        <w:rPr>
          <w:rFonts w:eastAsia="SimSun" w:hint="eastAsia"/>
          <w:lang w:val="en-US" w:eastAsia="zh-CN"/>
        </w:rPr>
        <w:t xml:space="preserve"> it is still a problem how to allocate dedicated PSFCH resources for each</w:t>
      </w:r>
      <w:r>
        <w:rPr>
          <w:rFonts w:eastAsia="SimSun" w:hint="eastAsia"/>
          <w:lang w:val="en-US" w:eastAsia="zh-CN"/>
        </w:rPr>
        <w:t xml:space="preserve"> receiver, </w:t>
      </w:r>
      <w:r>
        <w:rPr>
          <w:rFonts w:eastAsia="SimSun"/>
          <w:lang w:val="en-US" w:eastAsia="zh-CN"/>
        </w:rPr>
        <w:t>which</w:t>
      </w:r>
      <w:r>
        <w:rPr>
          <w:rFonts w:eastAsia="SimSun" w:hint="eastAsia"/>
          <w:lang w:val="en-US" w:eastAsia="zh-CN"/>
        </w:rPr>
        <w:t xml:space="preserve"> may require special design in </w:t>
      </w:r>
      <w:r>
        <w:rPr>
          <w:rFonts w:eastAsia="SimSun" w:hint="eastAsia"/>
          <w:lang w:val="en-US" w:eastAsia="zh-CN"/>
        </w:rPr>
        <w:lastRenderedPageBreak/>
        <w:t>the SL grant DCI format and SCI format</w:t>
      </w:r>
      <w:r>
        <w:rPr>
          <w:rFonts w:eastAsia="SimSun"/>
          <w:lang w:val="en-US" w:eastAsia="zh-CN"/>
        </w:rPr>
        <w:t>.</w:t>
      </w:r>
      <w:r>
        <w:rPr>
          <w:rFonts w:eastAsia="SimSun" w:hint="eastAsia"/>
          <w:lang w:val="en-US" w:eastAsia="zh-CN"/>
        </w:rPr>
        <w:t xml:space="preserve"> RAN2 is discussing whether all receiver UEs in a group are visible to the Tx UE</w:t>
      </w:r>
      <w:r>
        <w:rPr>
          <w:rFonts w:eastAsia="SimSun"/>
          <w:lang w:val="en-US" w:eastAsia="zh-CN"/>
        </w:rPr>
        <w:t>. T</w:t>
      </w:r>
      <w:r>
        <w:rPr>
          <w:rFonts w:eastAsia="SimSun" w:hint="eastAsia"/>
          <w:lang w:val="en-US" w:eastAsia="zh-CN"/>
        </w:rPr>
        <w:t xml:space="preserve">he feasibility of option 2 may depend on the conclusion of the </w:t>
      </w:r>
      <w:r>
        <w:rPr>
          <w:rFonts w:eastAsia="SimSun"/>
          <w:lang w:val="en-US" w:eastAsia="zh-CN"/>
        </w:rPr>
        <w:t xml:space="preserve">RAN2 </w:t>
      </w:r>
      <w:r>
        <w:rPr>
          <w:rFonts w:eastAsia="SimSun" w:hint="eastAsia"/>
          <w:lang w:val="en-US" w:eastAsia="zh-CN"/>
        </w:rPr>
        <w:t xml:space="preserve">discussion. </w:t>
      </w:r>
    </w:p>
    <w:p w14:paraId="65592876"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Observation 3</w:t>
      </w:r>
      <w:r>
        <w:rPr>
          <w:rFonts w:eastAsia="SimSun"/>
          <w:b/>
          <w:bCs/>
          <w:i/>
          <w:iCs/>
          <w:lang w:val="en-US" w:eastAsia="zh-CN"/>
        </w:rPr>
        <w:t>:</w:t>
      </w:r>
      <w:r>
        <w:rPr>
          <w:rFonts w:eastAsia="SimSun" w:hint="eastAsia"/>
          <w:b/>
          <w:bCs/>
          <w:i/>
          <w:iCs/>
          <w:lang w:val="en-US" w:eastAsia="zh-CN"/>
        </w:rPr>
        <w:t xml:space="preserve"> The feasibility of option 2 is not clear.</w:t>
      </w:r>
    </w:p>
    <w:p w14:paraId="28721F52" w14:textId="77777777" w:rsidR="005F4FFF" w:rsidRDefault="00BE12B8">
      <w:pPr>
        <w:numPr>
          <w:ilvl w:val="1"/>
          <w:numId w:val="6"/>
        </w:numPr>
        <w:snapToGrid w:val="0"/>
        <w:spacing w:before="120" w:after="120"/>
        <w:rPr>
          <w:rFonts w:eastAsia="SimSun"/>
          <w:b/>
          <w:bCs/>
          <w:i/>
          <w:iCs/>
          <w:lang w:val="en-US" w:eastAsia="zh-CN"/>
        </w:rPr>
      </w:pPr>
      <w:r>
        <w:rPr>
          <w:rFonts w:eastAsia="SimSun"/>
          <w:b/>
          <w:bCs/>
          <w:i/>
          <w:iCs/>
          <w:lang w:val="en-US" w:eastAsia="zh-CN"/>
        </w:rPr>
        <w:t>It d</w:t>
      </w:r>
      <w:r>
        <w:rPr>
          <w:rFonts w:eastAsia="SimSun" w:hint="eastAsia"/>
          <w:b/>
          <w:bCs/>
          <w:i/>
          <w:iCs/>
          <w:lang w:val="en-US" w:eastAsia="zh-CN"/>
        </w:rPr>
        <w:t>epend</w:t>
      </w:r>
      <w:r>
        <w:rPr>
          <w:rFonts w:eastAsia="SimSun"/>
          <w:b/>
          <w:bCs/>
          <w:i/>
          <w:iCs/>
          <w:lang w:val="en-US" w:eastAsia="zh-CN"/>
        </w:rPr>
        <w:t>s</w:t>
      </w:r>
      <w:r>
        <w:rPr>
          <w:rFonts w:eastAsia="SimSun" w:hint="eastAsia"/>
          <w:b/>
          <w:bCs/>
          <w:i/>
          <w:iCs/>
          <w:lang w:val="en-US" w:eastAsia="zh-CN"/>
        </w:rPr>
        <w:t xml:space="preserve"> on whether all receiver UEs in a group are visible to the Tx UE</w:t>
      </w:r>
      <w:r>
        <w:rPr>
          <w:rFonts w:eastAsia="SimSun"/>
          <w:b/>
          <w:bCs/>
          <w:i/>
          <w:iCs/>
          <w:lang w:val="en-US" w:eastAsia="zh-CN"/>
        </w:rPr>
        <w:t>,</w:t>
      </w:r>
      <w:r>
        <w:rPr>
          <w:rFonts w:eastAsia="SimSun" w:hint="eastAsia"/>
          <w:b/>
          <w:bCs/>
          <w:i/>
          <w:iCs/>
          <w:lang w:val="en-US" w:eastAsia="zh-CN"/>
        </w:rPr>
        <w:t xml:space="preserve"> which is still discussed in RAN2.</w:t>
      </w:r>
    </w:p>
    <w:p w14:paraId="3D284835" w14:textId="77777777" w:rsidR="005F4FFF" w:rsidRDefault="00BE12B8">
      <w:pPr>
        <w:numPr>
          <w:ilvl w:val="1"/>
          <w:numId w:val="6"/>
        </w:numPr>
        <w:snapToGrid w:val="0"/>
        <w:spacing w:before="120" w:after="120"/>
        <w:rPr>
          <w:rFonts w:eastAsia="SimSun"/>
          <w:lang w:val="en-US" w:eastAsia="zh-CN"/>
        </w:rPr>
      </w:pPr>
      <w:r>
        <w:rPr>
          <w:rFonts w:eastAsia="SimSun" w:hint="eastAsia"/>
          <w:b/>
          <w:bCs/>
          <w:i/>
          <w:iCs/>
          <w:lang w:val="en-US" w:eastAsia="zh-CN"/>
        </w:rPr>
        <w:t>It would be a problem how to allocate dedicated PSFCH resources</w:t>
      </w:r>
      <w:r>
        <w:rPr>
          <w:rFonts w:eastAsia="SimSun" w:hint="eastAsia"/>
          <w:b/>
          <w:bCs/>
          <w:i/>
          <w:iCs/>
          <w:lang w:val="en-US" w:eastAsia="zh-CN"/>
        </w:rPr>
        <w:t xml:space="preserve"> for each receiver</w:t>
      </w:r>
      <w:r>
        <w:rPr>
          <w:rFonts w:eastAsia="SimSun"/>
          <w:b/>
          <w:bCs/>
          <w:i/>
          <w:iCs/>
          <w:lang w:val="en-US" w:eastAsia="zh-CN"/>
        </w:rPr>
        <w:t xml:space="preserve"> UE</w:t>
      </w:r>
      <w:r>
        <w:rPr>
          <w:rFonts w:eastAsia="SimSun" w:hint="eastAsia"/>
          <w:b/>
          <w:bCs/>
          <w:i/>
          <w:iCs/>
          <w:lang w:val="en-US" w:eastAsia="zh-CN"/>
        </w:rPr>
        <w:t>.</w:t>
      </w:r>
    </w:p>
    <w:p w14:paraId="01C50EAE" w14:textId="40654C42" w:rsidR="005F4FFF" w:rsidRDefault="00BE12B8">
      <w:pPr>
        <w:snapToGrid w:val="0"/>
        <w:spacing w:before="120" w:after="120"/>
        <w:rPr>
          <w:rFonts w:eastAsia="SimSun"/>
          <w:b/>
          <w:bCs/>
          <w:i/>
          <w:iCs/>
          <w:lang w:val="en-US" w:eastAsia="zh-CN"/>
        </w:rPr>
      </w:pPr>
      <w:r>
        <w:rPr>
          <w:rFonts w:eastAsia="SimSun"/>
          <w:b/>
          <w:bCs/>
          <w:i/>
          <w:iCs/>
          <w:lang w:val="en-US" w:eastAsia="zh-CN"/>
        </w:rPr>
        <w:t xml:space="preserve">Proposal </w:t>
      </w:r>
      <w:r>
        <w:rPr>
          <w:rFonts w:eastAsia="SimSun" w:hint="eastAsia"/>
          <w:b/>
          <w:bCs/>
          <w:i/>
          <w:iCs/>
          <w:lang w:val="en-US" w:eastAsia="zh-CN"/>
        </w:rPr>
        <w:t>5</w:t>
      </w:r>
      <w:r>
        <w:rPr>
          <w:rFonts w:eastAsia="SimSun"/>
          <w:b/>
          <w:bCs/>
          <w:i/>
          <w:iCs/>
          <w:lang w:val="en-US" w:eastAsia="zh-CN"/>
        </w:rPr>
        <w:t>:  For SL HARQ feedback in groupcast</w:t>
      </w:r>
      <w:r>
        <w:rPr>
          <w:rFonts w:eastAsia="SimSun" w:hint="eastAsia"/>
          <w:b/>
          <w:bCs/>
          <w:i/>
          <w:iCs/>
          <w:lang w:val="en-US" w:eastAsia="zh-CN"/>
        </w:rPr>
        <w:t xml:space="preserve">, </w:t>
      </w:r>
      <w:r w:rsidR="00E04EF9">
        <w:rPr>
          <w:rFonts w:eastAsia="SimSun"/>
          <w:b/>
          <w:bCs/>
          <w:i/>
          <w:iCs/>
          <w:lang w:val="en-US" w:eastAsia="zh-CN"/>
        </w:rPr>
        <w:t xml:space="preserve">the support of </w:t>
      </w:r>
      <w:r>
        <w:rPr>
          <w:rFonts w:eastAsia="SimSun" w:hint="eastAsia"/>
          <w:b/>
          <w:bCs/>
          <w:i/>
          <w:iCs/>
          <w:lang w:val="en-US" w:eastAsia="zh-CN"/>
        </w:rPr>
        <w:t>o</w:t>
      </w:r>
      <w:r>
        <w:rPr>
          <w:rFonts w:eastAsia="SimSun"/>
          <w:b/>
          <w:bCs/>
          <w:i/>
          <w:iCs/>
          <w:lang w:val="en-US" w:eastAsia="zh-CN"/>
        </w:rPr>
        <w:t>ption 1 (HAR</w:t>
      </w:r>
      <w:r w:rsidR="00E04EF9">
        <w:rPr>
          <w:rFonts w:eastAsia="SimSun"/>
          <w:b/>
          <w:bCs/>
          <w:i/>
          <w:iCs/>
          <w:lang w:val="en-US" w:eastAsia="zh-CN"/>
        </w:rPr>
        <w:t>Q-NACK only) should be confirmed</w:t>
      </w:r>
      <w:r w:rsidR="00E04EF9">
        <w:rPr>
          <w:rFonts w:eastAsia="SimSun" w:hint="eastAsia"/>
          <w:b/>
          <w:bCs/>
          <w:i/>
          <w:iCs/>
          <w:lang w:val="en-US" w:eastAsia="zh-CN"/>
        </w:rPr>
        <w:t>.</w:t>
      </w:r>
      <w:r>
        <w:rPr>
          <w:rFonts w:eastAsia="SimSun" w:hint="eastAsia"/>
          <w:b/>
          <w:bCs/>
          <w:i/>
          <w:iCs/>
          <w:lang w:val="en-US" w:eastAsia="zh-CN"/>
        </w:rPr>
        <w:t xml:space="preserve"> </w:t>
      </w:r>
      <w:r w:rsidR="00E04EF9">
        <w:rPr>
          <w:rFonts w:eastAsia="SimSun" w:hint="eastAsia"/>
          <w:b/>
          <w:bCs/>
          <w:i/>
          <w:iCs/>
          <w:lang w:val="en-US" w:eastAsia="zh-CN"/>
        </w:rPr>
        <w:t>W</w:t>
      </w:r>
      <w:r>
        <w:rPr>
          <w:rFonts w:eastAsia="SimSun" w:hint="eastAsia"/>
          <w:b/>
          <w:bCs/>
          <w:i/>
          <w:iCs/>
          <w:lang w:val="en-US" w:eastAsia="zh-CN"/>
        </w:rPr>
        <w:t xml:space="preserve">hether </w:t>
      </w:r>
      <w:r w:rsidR="00E04EF9">
        <w:rPr>
          <w:rFonts w:eastAsia="SimSun"/>
          <w:b/>
          <w:bCs/>
          <w:i/>
          <w:iCs/>
          <w:lang w:val="en-US" w:eastAsia="zh-CN"/>
        </w:rPr>
        <w:t xml:space="preserve">to confirm the support of </w:t>
      </w:r>
      <w:r w:rsidR="00E04EF9">
        <w:rPr>
          <w:rFonts w:eastAsia="SimSun" w:hint="eastAsia"/>
          <w:b/>
          <w:bCs/>
          <w:i/>
          <w:iCs/>
          <w:lang w:val="en-US" w:eastAsia="zh-CN"/>
        </w:rPr>
        <w:t>option 2 depends</w:t>
      </w:r>
      <w:r>
        <w:rPr>
          <w:rFonts w:eastAsia="SimSun" w:hint="eastAsia"/>
          <w:b/>
          <w:bCs/>
          <w:i/>
          <w:iCs/>
          <w:lang w:val="en-US" w:eastAsia="zh-CN"/>
        </w:rPr>
        <w:t xml:space="preserve"> on RAN2</w:t>
      </w:r>
      <w:r>
        <w:rPr>
          <w:rFonts w:eastAsia="SimSun"/>
          <w:b/>
          <w:bCs/>
          <w:i/>
          <w:iCs/>
          <w:lang w:val="en-US" w:eastAsia="zh-CN"/>
        </w:rPr>
        <w:t>’</w:t>
      </w:r>
      <w:r>
        <w:rPr>
          <w:rFonts w:eastAsia="SimSun" w:hint="eastAsia"/>
          <w:b/>
          <w:bCs/>
          <w:i/>
          <w:iCs/>
          <w:lang w:val="en-US" w:eastAsia="zh-CN"/>
        </w:rPr>
        <w:t>s discussion</w:t>
      </w:r>
      <w:r w:rsidR="00E04EF9">
        <w:rPr>
          <w:rFonts w:eastAsia="SimSun"/>
          <w:b/>
          <w:bCs/>
          <w:i/>
          <w:iCs/>
          <w:lang w:val="en-US" w:eastAsia="zh-CN"/>
        </w:rPr>
        <w:t xml:space="preserve"> on groupcast management</w:t>
      </w:r>
      <w:r>
        <w:rPr>
          <w:rFonts w:eastAsia="SimSun" w:hint="eastAsia"/>
          <w:b/>
          <w:bCs/>
          <w:i/>
          <w:iCs/>
          <w:lang w:val="en-US" w:eastAsia="zh-CN"/>
        </w:rPr>
        <w:t>.</w:t>
      </w:r>
    </w:p>
    <w:p w14:paraId="77612F0A" w14:textId="77777777" w:rsidR="005F4FFF" w:rsidRDefault="00BE12B8">
      <w:pPr>
        <w:pStyle w:val="Heading2"/>
      </w:pPr>
      <w:r>
        <w:rPr>
          <w:rFonts w:hint="eastAsia"/>
        </w:rPr>
        <w:t>CSI acquisition</w:t>
      </w:r>
    </w:p>
    <w:p w14:paraId="6656978E" w14:textId="77777777" w:rsidR="005F4FFF" w:rsidRDefault="00BE12B8">
      <w:pPr>
        <w:snapToGrid w:val="0"/>
        <w:spacing w:before="120" w:after="120"/>
        <w:rPr>
          <w:rFonts w:eastAsia="SimSun"/>
          <w:lang w:val="en-US" w:eastAsia="zh-CN"/>
        </w:rPr>
      </w:pPr>
      <w:r>
        <w:rPr>
          <w:rFonts w:eastAsia="SimSun"/>
          <w:lang w:val="en-US" w:eastAsia="zh-CN"/>
        </w:rPr>
        <w:t xml:space="preserve">In order to </w:t>
      </w:r>
      <w:r>
        <w:rPr>
          <w:rFonts w:eastAsia="SimSun" w:hint="eastAsia"/>
          <w:lang w:val="en-US" w:eastAsia="zh-CN"/>
        </w:rPr>
        <w:t xml:space="preserve">support the advanced services, the mechanisms </w:t>
      </w:r>
      <w:r>
        <w:rPr>
          <w:rFonts w:eastAsia="SimSun"/>
          <w:lang w:val="en-US" w:eastAsia="zh-CN"/>
        </w:rPr>
        <w:t>to</w:t>
      </w:r>
      <w:r>
        <w:rPr>
          <w:rFonts w:eastAsia="SimSun" w:hint="eastAsia"/>
          <w:lang w:val="en-US" w:eastAsia="zh-CN"/>
        </w:rPr>
        <w:t xml:space="preserve"> improv</w:t>
      </w:r>
      <w:r>
        <w:rPr>
          <w:rFonts w:eastAsia="SimSun"/>
          <w:lang w:val="en-US" w:eastAsia="zh-CN"/>
        </w:rPr>
        <w:t>e</w:t>
      </w:r>
      <w:r>
        <w:rPr>
          <w:rFonts w:eastAsia="SimSun" w:hint="eastAsia"/>
          <w:lang w:val="en-US" w:eastAsia="zh-CN"/>
        </w:rPr>
        <w:t xml:space="preserve"> spectrum efficiency, e.g., the multi-layer MIMO and high-order modulation, could be considered. To make these mechanism</w:t>
      </w:r>
      <w:r>
        <w:rPr>
          <w:rFonts w:eastAsia="SimSun"/>
          <w:lang w:val="en-US" w:eastAsia="zh-CN"/>
        </w:rPr>
        <w:t>s</w:t>
      </w:r>
      <w:r>
        <w:rPr>
          <w:rFonts w:eastAsia="SimSun" w:hint="eastAsia"/>
          <w:lang w:val="en-US" w:eastAsia="zh-CN"/>
        </w:rPr>
        <w:t xml:space="preserve"> possible, short term </w:t>
      </w:r>
      <w:r>
        <w:t>measurement and feedback</w:t>
      </w:r>
      <w:r>
        <w:rPr>
          <w:rFonts w:eastAsia="SimSun" w:hint="eastAsia"/>
          <w:lang w:val="en-US" w:eastAsia="zh-CN"/>
        </w:rPr>
        <w:t xml:space="preserve"> from the receiver </w:t>
      </w:r>
      <w:r>
        <w:rPr>
          <w:rFonts w:eastAsia="SimSun"/>
          <w:lang w:val="en-US" w:eastAsia="zh-CN"/>
        </w:rPr>
        <w:t>are</w:t>
      </w:r>
      <w:r>
        <w:rPr>
          <w:rFonts w:eastAsia="SimSun" w:hint="eastAsia"/>
          <w:lang w:val="en-US" w:eastAsia="zh-CN"/>
        </w:rPr>
        <w:t xml:space="preserve"> needed</w:t>
      </w:r>
      <w:r>
        <w:rPr>
          <w:rFonts w:eastAsia="SimSun"/>
          <w:lang w:val="en-US" w:eastAsia="zh-CN"/>
        </w:rPr>
        <w:t>. T</w:t>
      </w:r>
      <w:r>
        <w:rPr>
          <w:rFonts w:eastAsia="SimSun" w:hint="eastAsia"/>
          <w:lang w:val="en-US" w:eastAsia="zh-CN"/>
        </w:rPr>
        <w:t>h</w:t>
      </w:r>
      <w:r>
        <w:rPr>
          <w:rFonts w:eastAsia="SimSun" w:hint="eastAsia"/>
          <w:lang w:val="en-US" w:eastAsia="zh-CN"/>
        </w:rPr>
        <w:t>e information related to MIMO</w:t>
      </w:r>
      <w:r>
        <w:rPr>
          <w:rFonts w:eastAsia="SimSun"/>
          <w:lang w:val="en-US" w:eastAsia="zh-CN"/>
        </w:rPr>
        <w:t>,</w:t>
      </w:r>
      <w:r>
        <w:rPr>
          <w:rFonts w:eastAsia="SimSun" w:hint="eastAsia"/>
          <w:lang w:val="en-US" w:eastAsia="zh-CN"/>
        </w:rPr>
        <w:t xml:space="preserve"> i.e., PMI, RI</w:t>
      </w:r>
      <w:r>
        <w:rPr>
          <w:rFonts w:eastAsia="SimSun"/>
          <w:lang w:val="en-US" w:eastAsia="zh-CN"/>
        </w:rPr>
        <w:t xml:space="preserve"> and</w:t>
      </w:r>
      <w:r>
        <w:rPr>
          <w:rFonts w:eastAsia="SimSun" w:hint="eastAsia"/>
          <w:lang w:val="en-US" w:eastAsia="zh-CN"/>
        </w:rPr>
        <w:t xml:space="preserve"> CQI, could be included in the CSI report at least for unicast.</w:t>
      </w:r>
    </w:p>
    <w:p w14:paraId="2301056B" w14:textId="77777777" w:rsidR="005F4FFF" w:rsidRDefault="00BE12B8">
      <w:pPr>
        <w:snapToGrid w:val="0"/>
        <w:spacing w:before="120" w:after="120"/>
        <w:rPr>
          <w:rFonts w:eastAsia="SimSun"/>
          <w:lang w:val="en-US" w:eastAsia="zh-CN"/>
        </w:rPr>
      </w:pPr>
      <w:r>
        <w:rPr>
          <w:rFonts w:eastAsia="SimSun" w:hint="eastAsia"/>
          <w:kern w:val="2"/>
          <w:lang w:val="en-US" w:eastAsia="zh-CN"/>
        </w:rPr>
        <w:t xml:space="preserve">Another question </w:t>
      </w:r>
      <w:r>
        <w:rPr>
          <w:rFonts w:eastAsia="SimSun"/>
          <w:kern w:val="2"/>
          <w:lang w:val="en-US" w:eastAsia="zh-CN"/>
        </w:rPr>
        <w:t>from</w:t>
      </w:r>
      <w:r>
        <w:rPr>
          <w:rFonts w:eastAsia="SimSun" w:hint="eastAsia"/>
          <w:kern w:val="2"/>
          <w:lang w:val="en-US" w:eastAsia="zh-CN"/>
        </w:rPr>
        <w:t xml:space="preserve"> past meeting is whether </w:t>
      </w:r>
      <w:r>
        <w:t>long-term measurement using RSRP and RSRQ and feedback</w:t>
      </w:r>
      <w:r>
        <w:rPr>
          <w:rFonts w:eastAsia="SimSun" w:hint="eastAsia"/>
          <w:lang w:val="en-US" w:eastAsia="zh-CN"/>
        </w:rPr>
        <w:t xml:space="preserve"> are</w:t>
      </w:r>
      <w:r>
        <w:rPr>
          <w:kern w:val="2"/>
          <w:lang w:val="en-US" w:eastAsia="ko-KR"/>
        </w:rPr>
        <w:t xml:space="preserve"> </w:t>
      </w:r>
      <w:r>
        <w:rPr>
          <w:rFonts w:eastAsia="SimSun" w:hint="eastAsia"/>
          <w:kern w:val="2"/>
          <w:lang w:val="en-US" w:eastAsia="zh-CN"/>
        </w:rPr>
        <w:t>supported</w:t>
      </w:r>
      <w:r>
        <w:rPr>
          <w:kern w:val="2"/>
          <w:lang w:val="en-US" w:eastAsia="ko-KR"/>
        </w:rPr>
        <w:t>.</w:t>
      </w:r>
      <w:r>
        <w:rPr>
          <w:rFonts w:eastAsia="SimSun" w:hint="eastAsia"/>
          <w:kern w:val="2"/>
          <w:lang w:val="en-US" w:eastAsia="zh-CN"/>
        </w:rPr>
        <w:t xml:space="preserve"> From our view, the interfere</w:t>
      </w:r>
      <w:r>
        <w:rPr>
          <w:rFonts w:eastAsia="SimSun" w:hint="eastAsia"/>
          <w:kern w:val="2"/>
          <w:lang w:val="en-US" w:eastAsia="zh-CN"/>
        </w:rPr>
        <w:t>nce conditions o</w:t>
      </w:r>
      <w:r>
        <w:rPr>
          <w:rFonts w:eastAsia="SimSun"/>
          <w:kern w:val="2"/>
          <w:lang w:val="en-US" w:eastAsia="zh-CN"/>
        </w:rPr>
        <w:t>n</w:t>
      </w:r>
      <w:r>
        <w:rPr>
          <w:rFonts w:eastAsia="SimSun" w:hint="eastAsia"/>
          <w:kern w:val="2"/>
          <w:lang w:val="en-US" w:eastAsia="zh-CN"/>
        </w:rPr>
        <w:t xml:space="preserve"> sidelink are very different </w:t>
      </w:r>
      <w:r>
        <w:rPr>
          <w:rFonts w:eastAsia="SimSun"/>
          <w:kern w:val="2"/>
          <w:lang w:val="en-US" w:eastAsia="zh-CN"/>
        </w:rPr>
        <w:t xml:space="preserve">from those on </w:t>
      </w:r>
      <w:r>
        <w:rPr>
          <w:rFonts w:eastAsia="SimSun" w:hint="eastAsia"/>
          <w:kern w:val="2"/>
          <w:lang w:val="en-US" w:eastAsia="zh-CN"/>
        </w:rPr>
        <w:t>Uu, for instance, the interference may change quickly due to UE</w:t>
      </w:r>
      <w:r>
        <w:rPr>
          <w:rFonts w:eastAsia="SimSun"/>
          <w:kern w:val="2"/>
          <w:lang w:val="en-US" w:eastAsia="zh-CN"/>
        </w:rPr>
        <w:t>’</w:t>
      </w:r>
      <w:r>
        <w:rPr>
          <w:rFonts w:eastAsia="SimSun" w:hint="eastAsia"/>
          <w:kern w:val="2"/>
          <w:lang w:val="en-US" w:eastAsia="zh-CN"/>
        </w:rPr>
        <w:t>s moving, and the i</w:t>
      </w:r>
      <w:r>
        <w:rPr>
          <w:kern w:val="2"/>
          <w:lang w:val="en-US" w:eastAsia="ko-KR"/>
        </w:rPr>
        <w:t>nformation representing the interference at receiver</w:t>
      </w:r>
      <w:r>
        <w:rPr>
          <w:rFonts w:eastAsia="SimSun" w:hint="eastAsia"/>
          <w:kern w:val="2"/>
          <w:lang w:val="en-US" w:eastAsia="zh-CN"/>
        </w:rPr>
        <w:t xml:space="preserve"> is more likely invalid </w:t>
      </w:r>
      <w:r>
        <w:rPr>
          <w:rFonts w:eastAsia="SimSun"/>
          <w:kern w:val="2"/>
          <w:lang w:val="en-US" w:eastAsia="zh-CN"/>
        </w:rPr>
        <w:t xml:space="preserve">already </w:t>
      </w:r>
      <w:r>
        <w:rPr>
          <w:rFonts w:eastAsia="SimSun" w:hint="eastAsia"/>
          <w:kern w:val="2"/>
          <w:lang w:val="en-US" w:eastAsia="zh-CN"/>
        </w:rPr>
        <w:t>when UE perform</w:t>
      </w:r>
      <w:r>
        <w:rPr>
          <w:rFonts w:eastAsia="SimSun"/>
          <w:kern w:val="2"/>
          <w:lang w:val="en-US" w:eastAsia="zh-CN"/>
        </w:rPr>
        <w:t>s</w:t>
      </w:r>
      <w:r>
        <w:rPr>
          <w:rFonts w:eastAsia="SimSun" w:hint="eastAsia"/>
          <w:kern w:val="2"/>
          <w:lang w:val="en-US" w:eastAsia="zh-CN"/>
        </w:rPr>
        <w:t xml:space="preserve"> a transmissi</w:t>
      </w:r>
      <w:r>
        <w:rPr>
          <w:rFonts w:eastAsia="SimSun" w:hint="eastAsia"/>
          <w:kern w:val="2"/>
          <w:lang w:val="en-US" w:eastAsia="zh-CN"/>
        </w:rPr>
        <w:t>on. So, we propose to include RSRP but not RSRQ information in the CSI.</w:t>
      </w:r>
    </w:p>
    <w:p w14:paraId="7939A3BF"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 xml:space="preserve">Proposal 6:  </w:t>
      </w:r>
    </w:p>
    <w:p w14:paraId="334BDA56" w14:textId="77777777" w:rsidR="005F4FFF" w:rsidRDefault="00BE12B8">
      <w:pPr>
        <w:pStyle w:val="ListParagraph"/>
        <w:numPr>
          <w:ilvl w:val="0"/>
          <w:numId w:val="8"/>
        </w:numPr>
        <w:snapToGrid w:val="0"/>
        <w:spacing w:before="120" w:after="120"/>
        <w:contextualSpacing w:val="0"/>
        <w:rPr>
          <w:b/>
          <w:bCs/>
          <w:i/>
          <w:iCs/>
          <w:lang w:val="en-US" w:eastAsia="zh-CN"/>
        </w:rPr>
      </w:pPr>
      <w:r>
        <w:rPr>
          <w:rFonts w:hint="eastAsia"/>
          <w:b/>
          <w:bCs/>
          <w:i/>
          <w:iCs/>
          <w:lang w:val="en-US" w:eastAsia="zh-CN"/>
        </w:rPr>
        <w:t>For short-term measurement and feedback, MIMO related information, e.g., PMI, RI, could be reported at least for unicast.</w:t>
      </w:r>
    </w:p>
    <w:p w14:paraId="0003EA24" w14:textId="77777777" w:rsidR="005F4FFF" w:rsidRDefault="00BE12B8">
      <w:pPr>
        <w:pStyle w:val="ListParagraph"/>
        <w:numPr>
          <w:ilvl w:val="0"/>
          <w:numId w:val="8"/>
        </w:numPr>
        <w:snapToGrid w:val="0"/>
        <w:spacing w:before="120" w:after="120"/>
        <w:contextualSpacing w:val="0"/>
        <w:rPr>
          <w:b/>
          <w:bCs/>
          <w:i/>
          <w:iCs/>
          <w:lang w:val="en-US" w:eastAsia="zh-CN"/>
        </w:rPr>
      </w:pPr>
      <w:r>
        <w:rPr>
          <w:rFonts w:hint="eastAsia"/>
          <w:b/>
          <w:bCs/>
          <w:i/>
          <w:iCs/>
          <w:lang w:val="en-US" w:eastAsia="zh-CN"/>
        </w:rPr>
        <w:t xml:space="preserve">For lone-term measurement and feedback, </w:t>
      </w:r>
      <w:r>
        <w:rPr>
          <w:rFonts w:hint="eastAsia"/>
          <w:b/>
          <w:bCs/>
          <w:i/>
          <w:iCs/>
          <w:lang w:val="en-US" w:eastAsia="zh-CN"/>
        </w:rPr>
        <w:t>measurement using RSRP and feedback are supported at least for unicast.</w:t>
      </w:r>
    </w:p>
    <w:p w14:paraId="313A12D6" w14:textId="77777777" w:rsidR="005F4FFF" w:rsidRDefault="00BE12B8">
      <w:pPr>
        <w:snapToGrid w:val="0"/>
        <w:spacing w:before="120" w:after="120"/>
        <w:rPr>
          <w:rFonts w:eastAsia="SimSun"/>
          <w:lang w:val="en-US" w:eastAsia="zh-CN"/>
        </w:rPr>
      </w:pPr>
      <w:r>
        <w:rPr>
          <w:rFonts w:eastAsia="SimSun"/>
          <w:lang w:val="en-US" w:eastAsia="zh-CN"/>
        </w:rPr>
        <w:t xml:space="preserve">As for which sidelink signal is used for </w:t>
      </w:r>
      <w:r>
        <w:rPr>
          <w:rFonts w:eastAsia="SimSun" w:hint="eastAsia"/>
          <w:lang w:val="en-US" w:eastAsia="zh-CN"/>
        </w:rPr>
        <w:t>l</w:t>
      </w:r>
      <w:r>
        <w:t xml:space="preserve">ong-term measurement, </w:t>
      </w:r>
      <w:r>
        <w:rPr>
          <w:rFonts w:eastAsia="SimSun" w:hint="eastAsia"/>
          <w:lang w:val="en-US" w:eastAsia="zh-CN"/>
        </w:rPr>
        <w:t xml:space="preserve">a dedicated RS other than the DMRS of PSSCH should be designed for </w:t>
      </w:r>
      <w:r>
        <w:rPr>
          <w:rFonts w:eastAsia="SimSun"/>
          <w:lang w:val="en-US" w:eastAsia="zh-CN"/>
        </w:rPr>
        <w:t xml:space="preserve">NR </w:t>
      </w:r>
      <w:r>
        <w:rPr>
          <w:rFonts w:eastAsia="SimSun" w:hint="eastAsia"/>
          <w:lang w:val="en-US" w:eastAsia="zh-CN"/>
        </w:rPr>
        <w:t>sidelink CSI measurement</w:t>
      </w:r>
      <w:r>
        <w:rPr>
          <w:rFonts w:eastAsia="SimSun"/>
          <w:lang w:val="en-US" w:eastAsia="zh-CN"/>
        </w:rPr>
        <w:t>. Th</w:t>
      </w:r>
      <w:r>
        <w:rPr>
          <w:rFonts w:eastAsia="SimSun" w:hint="eastAsia"/>
          <w:lang w:val="en-US" w:eastAsia="zh-CN"/>
        </w:rPr>
        <w:t>is RS can also be used</w:t>
      </w:r>
      <w:r>
        <w:rPr>
          <w:rFonts w:eastAsia="SimSun" w:hint="eastAsia"/>
          <w:lang w:val="en-US" w:eastAsia="zh-CN"/>
        </w:rPr>
        <w:t xml:space="preserve"> to get the pathloss between the sidelink transmitter and receiver</w:t>
      </w:r>
      <w:r>
        <w:rPr>
          <w:rFonts w:eastAsia="SimSun"/>
          <w:lang w:val="en-US" w:eastAsia="zh-CN"/>
        </w:rPr>
        <w:t>,</w:t>
      </w:r>
      <w:r>
        <w:rPr>
          <w:rFonts w:eastAsia="SimSun" w:hint="eastAsia"/>
          <w:lang w:val="en-US" w:eastAsia="zh-CN"/>
        </w:rPr>
        <w:t xml:space="preserve"> which is used in sidelink open-loop power control. So</w:t>
      </w:r>
      <w:r>
        <w:rPr>
          <w:rFonts w:eastAsia="SimSun"/>
          <w:lang w:val="en-US" w:eastAsia="zh-CN"/>
        </w:rPr>
        <w:t>,</w:t>
      </w:r>
      <w:r>
        <w:rPr>
          <w:rFonts w:eastAsia="SimSun" w:hint="eastAsia"/>
          <w:lang w:val="en-US" w:eastAsia="zh-CN"/>
        </w:rPr>
        <w:t xml:space="preserve"> a dedicated RS transmitted on sidelink should be designed to support at least </w:t>
      </w:r>
      <w:r>
        <w:rPr>
          <w:rFonts w:eastAsia="SimSun"/>
          <w:lang w:val="en-US" w:eastAsia="zh-CN"/>
        </w:rPr>
        <w:t xml:space="preserve">for </w:t>
      </w:r>
      <w:r>
        <w:rPr>
          <w:rFonts w:eastAsia="SimSun" w:hint="eastAsia"/>
          <w:lang w:val="en-US" w:eastAsia="zh-CN"/>
        </w:rPr>
        <w:t xml:space="preserve">unicast. </w:t>
      </w:r>
      <w:r>
        <w:rPr>
          <w:rFonts w:eastAsia="SimSun"/>
          <w:lang w:val="en-US" w:eastAsia="zh-CN"/>
        </w:rPr>
        <w:t>T</w:t>
      </w:r>
      <w:r>
        <w:rPr>
          <w:rFonts w:eastAsia="SimSun" w:hint="eastAsia"/>
          <w:lang w:val="en-US" w:eastAsia="zh-CN"/>
        </w:rPr>
        <w:t>he SRS/CSI-RS of Rel-15 NR could be a sta</w:t>
      </w:r>
      <w:r>
        <w:rPr>
          <w:rFonts w:eastAsia="SimSun" w:hint="eastAsia"/>
          <w:lang w:val="en-US" w:eastAsia="zh-CN"/>
        </w:rPr>
        <w:t xml:space="preserve">rting-point </w:t>
      </w:r>
      <w:r>
        <w:rPr>
          <w:rFonts w:eastAsia="SimSun"/>
          <w:lang w:val="en-US" w:eastAsia="zh-CN"/>
        </w:rPr>
        <w:t xml:space="preserve">for </w:t>
      </w:r>
      <w:r>
        <w:rPr>
          <w:rFonts w:eastAsia="SimSun" w:hint="eastAsia"/>
          <w:lang w:val="en-US" w:eastAsia="zh-CN"/>
        </w:rPr>
        <w:t xml:space="preserve">the RS of </w:t>
      </w:r>
      <w:r>
        <w:rPr>
          <w:rFonts w:eastAsia="SimSun"/>
          <w:lang w:val="en-US" w:eastAsia="zh-CN"/>
        </w:rPr>
        <w:t xml:space="preserve">NR </w:t>
      </w:r>
      <w:r>
        <w:rPr>
          <w:rFonts w:eastAsia="SimSun" w:hint="eastAsia"/>
          <w:lang w:val="en-US" w:eastAsia="zh-CN"/>
        </w:rPr>
        <w:t>sidelink.</w:t>
      </w:r>
      <w:r>
        <w:rPr>
          <w:rFonts w:eastAsia="SimSun"/>
          <w:lang w:val="en-US" w:eastAsia="zh-CN"/>
        </w:rPr>
        <w:t xml:space="preserve"> </w:t>
      </w:r>
    </w:p>
    <w:p w14:paraId="1BF17895" w14:textId="77777777" w:rsidR="005F4FFF" w:rsidRDefault="00BE12B8">
      <w:pPr>
        <w:snapToGrid w:val="0"/>
        <w:spacing w:before="120" w:after="120"/>
        <w:rPr>
          <w:rFonts w:eastAsia="SimSun"/>
          <w:b/>
          <w:bCs/>
          <w:i/>
          <w:iCs/>
          <w:szCs w:val="22"/>
          <w:lang w:val="en-US" w:eastAsia="zh-CN"/>
        </w:rPr>
      </w:pPr>
      <w:r>
        <w:rPr>
          <w:rFonts w:eastAsia="SimSun" w:hint="eastAsia"/>
          <w:b/>
          <w:bCs/>
          <w:i/>
          <w:iCs/>
          <w:szCs w:val="22"/>
          <w:lang w:val="en-US" w:eastAsia="zh-CN"/>
        </w:rPr>
        <w:t xml:space="preserve">Proposal 7:  RS </w:t>
      </w:r>
      <w:r>
        <w:rPr>
          <w:rFonts w:eastAsia="SimSun"/>
          <w:b/>
          <w:bCs/>
          <w:i/>
          <w:iCs/>
          <w:szCs w:val="22"/>
          <w:lang w:val="en-US" w:eastAsia="zh-CN"/>
        </w:rPr>
        <w:t>for CSI acquisition and pathloss estimation</w:t>
      </w:r>
      <w:r>
        <w:rPr>
          <w:rFonts w:eastAsia="SimSun" w:hint="eastAsia"/>
          <w:b/>
          <w:bCs/>
          <w:i/>
          <w:iCs/>
          <w:szCs w:val="22"/>
          <w:lang w:val="en-US" w:eastAsia="zh-CN"/>
        </w:rPr>
        <w:t xml:space="preserve"> </w:t>
      </w:r>
      <w:r>
        <w:rPr>
          <w:rFonts w:eastAsia="SimSun"/>
          <w:b/>
          <w:bCs/>
          <w:i/>
          <w:iCs/>
          <w:szCs w:val="22"/>
          <w:lang w:val="en-US" w:eastAsia="zh-CN"/>
        </w:rPr>
        <w:t>should be designed on sidelink</w:t>
      </w:r>
      <w:r>
        <w:rPr>
          <w:rFonts w:eastAsia="SimSun" w:hint="eastAsia"/>
          <w:b/>
          <w:bCs/>
          <w:i/>
          <w:iCs/>
          <w:szCs w:val="22"/>
          <w:lang w:val="en-US" w:eastAsia="zh-CN"/>
        </w:rPr>
        <w:t xml:space="preserve"> at least</w:t>
      </w:r>
      <w:r>
        <w:rPr>
          <w:rFonts w:eastAsia="SimSun"/>
          <w:b/>
          <w:bCs/>
          <w:i/>
          <w:iCs/>
          <w:szCs w:val="22"/>
          <w:lang w:val="en-US" w:eastAsia="zh-CN"/>
        </w:rPr>
        <w:t xml:space="preserve"> for </w:t>
      </w:r>
      <w:r>
        <w:rPr>
          <w:rFonts w:eastAsia="SimSun" w:hint="eastAsia"/>
          <w:b/>
          <w:bCs/>
          <w:i/>
          <w:iCs/>
          <w:szCs w:val="22"/>
          <w:lang w:val="en-US" w:eastAsia="zh-CN"/>
        </w:rPr>
        <w:t>unicast</w:t>
      </w:r>
      <w:r>
        <w:rPr>
          <w:rFonts w:eastAsia="SimSun"/>
          <w:b/>
          <w:bCs/>
          <w:i/>
          <w:iCs/>
          <w:szCs w:val="22"/>
          <w:lang w:val="en-US" w:eastAsia="zh-CN"/>
        </w:rPr>
        <w:t>.</w:t>
      </w:r>
    </w:p>
    <w:p w14:paraId="19ABAF74" w14:textId="77777777" w:rsidR="005F4FFF" w:rsidRDefault="00BE12B8">
      <w:pPr>
        <w:pStyle w:val="ListParagraph"/>
        <w:numPr>
          <w:ilvl w:val="0"/>
          <w:numId w:val="8"/>
        </w:numPr>
        <w:snapToGrid w:val="0"/>
        <w:spacing w:before="120" w:after="120"/>
        <w:contextualSpacing w:val="0"/>
        <w:rPr>
          <w:b/>
          <w:bCs/>
          <w:i/>
          <w:iCs/>
          <w:szCs w:val="22"/>
          <w:lang w:val="en-US" w:eastAsia="zh-CN"/>
        </w:rPr>
      </w:pPr>
      <w:r>
        <w:rPr>
          <w:b/>
          <w:bCs/>
          <w:i/>
          <w:iCs/>
          <w:szCs w:val="22"/>
          <w:lang w:val="en-US" w:eastAsia="zh-CN"/>
        </w:rPr>
        <w:t xml:space="preserve">Rel-15 SRS/CSI-RS can be the starting point. </w:t>
      </w:r>
    </w:p>
    <w:p w14:paraId="6A76C3A0" w14:textId="77777777" w:rsidR="005F4FFF" w:rsidRDefault="00BE12B8">
      <w:pPr>
        <w:pStyle w:val="Heading2"/>
      </w:pPr>
      <w:r>
        <w:rPr>
          <w:rFonts w:hint="eastAsia"/>
        </w:rPr>
        <w:t>Power control</w:t>
      </w:r>
    </w:p>
    <w:p w14:paraId="693BC872" w14:textId="2FEBF112" w:rsidR="005F4FFF" w:rsidRDefault="00BE12B8">
      <w:pPr>
        <w:snapToGrid w:val="0"/>
        <w:spacing w:before="120" w:after="120"/>
        <w:rPr>
          <w:rFonts w:eastAsia="SimSun"/>
          <w:lang w:val="en-US" w:eastAsia="zh-CN"/>
        </w:rPr>
      </w:pPr>
      <w:r>
        <w:rPr>
          <w:rFonts w:eastAsia="SimSun"/>
          <w:lang w:val="en-US" w:eastAsia="zh-CN"/>
        </w:rPr>
        <w:t>A</w:t>
      </w:r>
      <w:r>
        <w:rPr>
          <w:rFonts w:eastAsia="SimSun" w:hint="eastAsia"/>
          <w:lang w:val="en-US" w:eastAsia="zh-CN"/>
        </w:rPr>
        <w:t xml:space="preserve">s </w:t>
      </w:r>
      <w:r>
        <w:rPr>
          <w:rFonts w:eastAsia="SimSun"/>
          <w:lang w:val="en-US" w:eastAsia="zh-CN"/>
        </w:rPr>
        <w:t xml:space="preserve">agreed in the </w:t>
      </w:r>
      <w:r w:rsidR="0085780F">
        <w:rPr>
          <w:rFonts w:eastAsia="SimSun" w:hint="eastAsia"/>
          <w:lang w:val="en-US" w:eastAsia="zh-CN"/>
        </w:rPr>
        <w:t>last meeting</w:t>
      </w:r>
      <w:r>
        <w:rPr>
          <w:rFonts w:eastAsia="SimSun" w:hint="eastAsia"/>
          <w:lang w:val="en-US" w:eastAsia="zh-CN"/>
        </w:rPr>
        <w:t xml:space="preserve">, if NR </w:t>
      </w:r>
      <w:r>
        <w:rPr>
          <w:rFonts w:eastAsia="SimSun" w:hint="eastAsia"/>
          <w:lang w:val="en-US" w:eastAsia="zh-CN"/>
        </w:rPr>
        <w:t>sidelink transmission share</w:t>
      </w:r>
      <w:r>
        <w:rPr>
          <w:rFonts w:eastAsia="SimSun"/>
          <w:lang w:val="en-US" w:eastAsia="zh-CN"/>
        </w:rPr>
        <w:t>s</w:t>
      </w:r>
      <w:r>
        <w:rPr>
          <w:rFonts w:eastAsia="SimSun" w:hint="eastAsia"/>
          <w:lang w:val="en-US" w:eastAsia="zh-CN"/>
        </w:rPr>
        <w:t xml:space="preserve"> the same carrier with the</w:t>
      </w:r>
      <w:r>
        <w:rPr>
          <w:rFonts w:eastAsia="SimSun"/>
          <w:lang w:val="en-US" w:eastAsia="zh-CN"/>
        </w:rPr>
        <w:t xml:space="preserve"> </w:t>
      </w:r>
      <w:r>
        <w:rPr>
          <w:rFonts w:eastAsia="SimSun" w:hint="eastAsia"/>
          <w:lang w:val="en-US" w:eastAsia="zh-CN"/>
        </w:rPr>
        <w:t xml:space="preserve">Uu service, the pathloss between the gNB and the sidelink transmission UE is considered </w:t>
      </w:r>
      <w:r>
        <w:rPr>
          <w:rFonts w:eastAsia="SimSun"/>
          <w:lang w:val="en-US" w:eastAsia="zh-CN"/>
        </w:rPr>
        <w:t xml:space="preserve">in sidelink open loop power control </w:t>
      </w:r>
      <w:r>
        <w:rPr>
          <w:rFonts w:eastAsia="SimSun" w:hint="eastAsia"/>
          <w:lang w:val="en-US" w:eastAsia="zh-CN"/>
        </w:rPr>
        <w:t xml:space="preserve">in order to </w:t>
      </w:r>
      <w:r>
        <w:rPr>
          <w:lang w:val="en-US"/>
        </w:rPr>
        <w:t>mitigate</w:t>
      </w:r>
      <w:r>
        <w:rPr>
          <w:rFonts w:eastAsia="SimSun" w:hint="eastAsia"/>
          <w:lang w:val="en-US" w:eastAsia="zh-CN"/>
        </w:rPr>
        <w:t xml:space="preserve"> interference to the</w:t>
      </w:r>
      <w:r>
        <w:rPr>
          <w:rFonts w:eastAsia="SimSun"/>
          <w:lang w:val="en-US" w:eastAsia="zh-CN"/>
        </w:rPr>
        <w:t xml:space="preserve"> gNB</w:t>
      </w:r>
      <w:r>
        <w:rPr>
          <w:rFonts w:eastAsia="SimSun" w:hint="eastAsia"/>
          <w:lang w:val="en-US" w:eastAsia="zh-CN"/>
        </w:rPr>
        <w:t xml:space="preserve">. </w:t>
      </w:r>
      <w:r>
        <w:rPr>
          <w:rFonts w:eastAsia="SimSun"/>
          <w:lang w:val="en-US" w:eastAsia="zh-CN"/>
        </w:rPr>
        <w:t>Additionally,</w:t>
      </w:r>
      <w:r>
        <w:rPr>
          <w:rFonts w:eastAsia="SimSun" w:hint="eastAsia"/>
          <w:lang w:val="en-US" w:eastAsia="zh-CN"/>
        </w:rPr>
        <w:t xml:space="preserve"> the pathloss betw</w:t>
      </w:r>
      <w:r>
        <w:rPr>
          <w:rFonts w:eastAsia="SimSun" w:hint="eastAsia"/>
          <w:lang w:val="en-US" w:eastAsia="zh-CN"/>
        </w:rPr>
        <w:t>een the SL Tx UE and R</w:t>
      </w:r>
      <w:r>
        <w:rPr>
          <w:rFonts w:eastAsia="SimSun"/>
          <w:lang w:val="en-US" w:eastAsia="zh-CN"/>
        </w:rPr>
        <w:t>x</w:t>
      </w:r>
      <w:r>
        <w:rPr>
          <w:rFonts w:eastAsia="SimSun" w:hint="eastAsia"/>
          <w:lang w:val="en-US" w:eastAsia="zh-CN"/>
        </w:rPr>
        <w:t xml:space="preserve"> UE </w:t>
      </w:r>
      <w:r>
        <w:rPr>
          <w:rFonts w:eastAsia="SimSun"/>
          <w:lang w:val="en-US" w:eastAsia="zh-CN"/>
        </w:rPr>
        <w:t>is</w:t>
      </w:r>
      <w:r>
        <w:rPr>
          <w:rFonts w:eastAsia="SimSun" w:hint="eastAsia"/>
          <w:lang w:val="en-US" w:eastAsia="zh-CN"/>
        </w:rPr>
        <w:t xml:space="preserve"> also </w:t>
      </w:r>
      <w:r>
        <w:rPr>
          <w:rFonts w:eastAsia="SimSun"/>
          <w:lang w:val="en-US" w:eastAsia="zh-CN"/>
        </w:rPr>
        <w:t>taken into account</w:t>
      </w:r>
      <w:r>
        <w:rPr>
          <w:rFonts w:eastAsia="SimSun" w:hint="eastAsia"/>
          <w:lang w:val="en-US" w:eastAsia="zh-CN"/>
        </w:rPr>
        <w:t xml:space="preserve"> for the </w:t>
      </w:r>
      <w:r>
        <w:rPr>
          <w:rFonts w:eastAsia="SimSun"/>
          <w:lang w:val="en-US" w:eastAsia="zh-CN"/>
        </w:rPr>
        <w:t xml:space="preserve">purposes </w:t>
      </w:r>
      <w:r>
        <w:rPr>
          <w:rFonts w:eastAsia="SimSun" w:hint="eastAsia"/>
          <w:lang w:val="en-US" w:eastAsia="zh-CN"/>
        </w:rPr>
        <w:t xml:space="preserve">of security </w:t>
      </w:r>
      <w:r>
        <w:rPr>
          <w:rFonts w:eastAsia="SimSun"/>
          <w:lang w:val="en-US" w:eastAsia="zh-CN"/>
        </w:rPr>
        <w:t>protection</w:t>
      </w:r>
      <w:r>
        <w:rPr>
          <w:rFonts w:eastAsia="SimSun" w:hint="eastAsia"/>
          <w:lang w:val="en-US" w:eastAsia="zh-CN"/>
        </w:rPr>
        <w:t xml:space="preserve"> and power-</w:t>
      </w:r>
      <w:r>
        <w:rPr>
          <w:rFonts w:eastAsia="SimSun"/>
          <w:lang w:val="en-US" w:eastAsia="zh-CN"/>
        </w:rPr>
        <w:t>saving</w:t>
      </w:r>
      <w:r>
        <w:rPr>
          <w:rFonts w:eastAsia="SimSun" w:hint="eastAsia"/>
          <w:lang w:val="en-US" w:eastAsia="zh-CN"/>
        </w:rPr>
        <w:t xml:space="preserve"> for unicast.</w:t>
      </w:r>
      <w:r>
        <w:rPr>
          <w:rFonts w:eastAsia="SimSun"/>
          <w:lang w:val="en-US" w:eastAsia="zh-CN"/>
        </w:rPr>
        <w:t xml:space="preserve"> </w:t>
      </w:r>
      <w:r>
        <w:rPr>
          <w:rFonts w:eastAsia="SimSun" w:hint="eastAsia"/>
          <w:lang w:val="en-US" w:eastAsia="zh-CN"/>
        </w:rPr>
        <w:t xml:space="preserve">One FSS for </w:t>
      </w:r>
      <w:r>
        <w:rPr>
          <w:rFonts w:eastAsia="SimSun"/>
          <w:lang w:val="en-US" w:eastAsia="zh-CN"/>
        </w:rPr>
        <w:t xml:space="preserve">NR </w:t>
      </w:r>
      <w:r>
        <w:rPr>
          <w:rFonts w:eastAsia="SimSun" w:hint="eastAsia"/>
          <w:lang w:val="en-US" w:eastAsia="zh-CN"/>
        </w:rPr>
        <w:t xml:space="preserve">SL open-loop power control is that </w:t>
      </w:r>
      <w:r>
        <w:rPr>
          <w:lang w:val="en-US"/>
        </w:rPr>
        <w:t>whether this requires information signaling in the sidelink</w:t>
      </w:r>
      <w:r>
        <w:rPr>
          <w:rFonts w:eastAsia="SimSun" w:hint="eastAsia"/>
          <w:lang w:val="en-US" w:eastAsia="zh-CN"/>
        </w:rPr>
        <w:t xml:space="preserve"> if the pathloss betwee</w:t>
      </w:r>
      <w:r>
        <w:rPr>
          <w:rFonts w:eastAsia="SimSun" w:hint="eastAsia"/>
          <w:lang w:val="en-US" w:eastAsia="zh-CN"/>
        </w:rPr>
        <w:t>n the SL Tx UE and R</w:t>
      </w:r>
      <w:r>
        <w:rPr>
          <w:rFonts w:eastAsia="SimSun"/>
          <w:lang w:val="en-US" w:eastAsia="zh-CN"/>
        </w:rPr>
        <w:t>x</w:t>
      </w:r>
      <w:r>
        <w:rPr>
          <w:rFonts w:eastAsia="SimSun" w:hint="eastAsia"/>
          <w:lang w:val="en-US" w:eastAsia="zh-CN"/>
        </w:rPr>
        <w:t xml:space="preserve"> UE is also considered. To estimate the pathloss, Tx UE should measure some signals f</w:t>
      </w:r>
      <w:r>
        <w:rPr>
          <w:rFonts w:eastAsia="SimSun"/>
          <w:lang w:val="en-US" w:eastAsia="zh-CN"/>
        </w:rPr>
        <w:t>ro</w:t>
      </w:r>
      <w:r>
        <w:rPr>
          <w:rFonts w:eastAsia="SimSun" w:hint="eastAsia"/>
          <w:lang w:val="en-US" w:eastAsia="zh-CN"/>
        </w:rPr>
        <w:t xml:space="preserve">m the receiver UE, e.g., these signals could be the DMRS </w:t>
      </w:r>
      <w:r w:rsidR="0085780F">
        <w:rPr>
          <w:rFonts w:eastAsia="SimSun" w:hint="eastAsia"/>
          <w:lang w:val="en-US" w:eastAsia="zh-CN"/>
        </w:rPr>
        <w:t>of PSSCH or other RS from Rx UE</w:t>
      </w:r>
      <w:r>
        <w:rPr>
          <w:rFonts w:eastAsia="SimSun" w:hint="eastAsia"/>
          <w:lang w:val="en-US" w:eastAsia="zh-CN"/>
        </w:rPr>
        <w:t>, and at least the Tx power of these signals should be info</w:t>
      </w:r>
      <w:r>
        <w:rPr>
          <w:rFonts w:eastAsia="SimSun" w:hint="eastAsia"/>
          <w:lang w:val="en-US" w:eastAsia="zh-CN"/>
        </w:rPr>
        <w:t>rmed to the Tx UE to calculate the pathloss.</w:t>
      </w:r>
    </w:p>
    <w:p w14:paraId="3585B48D" w14:textId="77777777" w:rsidR="005F4FFF" w:rsidRDefault="00BE12B8">
      <w:pPr>
        <w:snapToGrid w:val="0"/>
        <w:spacing w:before="120" w:after="120"/>
        <w:rPr>
          <w:rFonts w:eastAsia="SimSun"/>
          <w:b/>
          <w:bCs/>
          <w:i/>
          <w:iCs/>
          <w:szCs w:val="22"/>
          <w:lang w:val="en-US" w:eastAsia="zh-CN"/>
        </w:rPr>
      </w:pPr>
      <w:r>
        <w:rPr>
          <w:rFonts w:eastAsia="SimSun" w:hint="eastAsia"/>
          <w:b/>
          <w:bCs/>
          <w:i/>
          <w:iCs/>
          <w:szCs w:val="22"/>
          <w:lang w:val="en-US" w:eastAsia="zh-CN"/>
        </w:rPr>
        <w:t xml:space="preserve">Proposal 7:  To support open-loop power control </w:t>
      </w:r>
      <w:r>
        <w:rPr>
          <w:rFonts w:eastAsia="SimSun"/>
          <w:b/>
          <w:bCs/>
          <w:i/>
          <w:iCs/>
          <w:szCs w:val="22"/>
          <w:lang w:val="en-US" w:eastAsia="zh-CN"/>
        </w:rPr>
        <w:t>on</w:t>
      </w:r>
      <w:r>
        <w:rPr>
          <w:rFonts w:eastAsia="SimSun" w:hint="eastAsia"/>
          <w:b/>
          <w:bCs/>
          <w:i/>
          <w:iCs/>
          <w:szCs w:val="22"/>
          <w:lang w:val="en-US" w:eastAsia="zh-CN"/>
        </w:rPr>
        <w:t xml:space="preserve"> NR </w:t>
      </w:r>
      <w:r>
        <w:rPr>
          <w:rFonts w:eastAsia="SimSun"/>
          <w:b/>
          <w:bCs/>
          <w:i/>
          <w:iCs/>
          <w:szCs w:val="22"/>
          <w:lang w:val="en-US" w:eastAsia="zh-CN"/>
        </w:rPr>
        <w:t>sidelink</w:t>
      </w:r>
      <w:r>
        <w:rPr>
          <w:rFonts w:eastAsia="SimSun" w:hint="eastAsia"/>
          <w:b/>
          <w:bCs/>
          <w:i/>
          <w:iCs/>
          <w:szCs w:val="22"/>
          <w:lang w:val="en-US" w:eastAsia="zh-CN"/>
        </w:rPr>
        <w:t xml:space="preserve"> unicast:</w:t>
      </w:r>
    </w:p>
    <w:p w14:paraId="656C57B7" w14:textId="5A32E3E6" w:rsidR="005F4FFF" w:rsidRDefault="00BE12B8">
      <w:pPr>
        <w:numPr>
          <w:ilvl w:val="0"/>
          <w:numId w:val="6"/>
        </w:numPr>
        <w:snapToGrid w:val="0"/>
        <w:spacing w:before="120" w:after="120"/>
        <w:ind w:hanging="20"/>
        <w:rPr>
          <w:rFonts w:eastAsia="SimSun"/>
          <w:lang w:val="en-US" w:eastAsia="zh-CN"/>
        </w:rPr>
      </w:pPr>
      <w:r>
        <w:rPr>
          <w:rFonts w:eastAsia="SimSun" w:hint="eastAsia"/>
          <w:b/>
          <w:bCs/>
          <w:i/>
          <w:iCs/>
          <w:szCs w:val="22"/>
          <w:lang w:val="en-US" w:eastAsia="zh-CN"/>
        </w:rPr>
        <w:lastRenderedPageBreak/>
        <w:t>At least the Tx power of the signal used for SL pathlosss estima</w:t>
      </w:r>
      <w:r w:rsidR="0085780F">
        <w:rPr>
          <w:rFonts w:eastAsia="SimSun" w:hint="eastAsia"/>
          <w:b/>
          <w:bCs/>
          <w:i/>
          <w:iCs/>
          <w:szCs w:val="22"/>
          <w:lang w:val="en-US" w:eastAsia="zh-CN"/>
        </w:rPr>
        <w:t xml:space="preserve">tion should be signaled in the </w:t>
      </w:r>
      <w:r>
        <w:rPr>
          <w:rFonts w:eastAsia="SimSun" w:hint="eastAsia"/>
          <w:b/>
          <w:bCs/>
          <w:i/>
          <w:iCs/>
          <w:szCs w:val="22"/>
          <w:lang w:val="en-US" w:eastAsia="zh-CN"/>
        </w:rPr>
        <w:t>sidelink.</w:t>
      </w:r>
    </w:p>
    <w:p w14:paraId="086E0729" w14:textId="77777777" w:rsidR="005F4FFF" w:rsidRDefault="00BE12B8">
      <w:pPr>
        <w:snapToGrid w:val="0"/>
        <w:spacing w:before="120" w:after="120"/>
        <w:rPr>
          <w:rFonts w:eastAsia="SimSun"/>
          <w:lang w:val="en-US" w:eastAsia="zh-CN"/>
        </w:rPr>
      </w:pPr>
      <w:r>
        <w:rPr>
          <w:rFonts w:eastAsia="SimSun"/>
          <w:lang w:val="en-US" w:eastAsia="zh-CN"/>
        </w:rPr>
        <w:t>O</w:t>
      </w:r>
      <w:r>
        <w:rPr>
          <w:rFonts w:eastAsia="SimSun" w:hint="eastAsia"/>
          <w:lang w:val="en-US" w:eastAsia="zh-CN"/>
        </w:rPr>
        <w:t xml:space="preserve">n Rel-15 NR Uu, the estimated pathloss may be different if </w:t>
      </w:r>
      <w:r>
        <w:rPr>
          <w:rFonts w:eastAsia="SimSun"/>
          <w:lang w:val="en-US" w:eastAsia="zh-CN"/>
        </w:rPr>
        <w:t xml:space="preserve">the </w:t>
      </w:r>
      <w:r>
        <w:rPr>
          <w:rFonts w:eastAsia="SimSun" w:hint="eastAsia"/>
          <w:lang w:val="en-US" w:eastAsia="zh-CN"/>
        </w:rPr>
        <w:t>UE measure</w:t>
      </w:r>
      <w:r>
        <w:rPr>
          <w:rFonts w:eastAsia="SimSun"/>
          <w:lang w:val="en-US" w:eastAsia="zh-CN"/>
        </w:rPr>
        <w:t>s</w:t>
      </w:r>
      <w:r>
        <w:rPr>
          <w:rFonts w:eastAsia="SimSun" w:hint="eastAsia"/>
          <w:lang w:val="en-US" w:eastAsia="zh-CN"/>
        </w:rPr>
        <w:t xml:space="preserve"> different RS with different beam direction</w:t>
      </w:r>
      <w:r>
        <w:rPr>
          <w:rFonts w:eastAsia="SimSun"/>
          <w:lang w:val="en-US" w:eastAsia="zh-CN"/>
        </w:rPr>
        <w:t xml:space="preserve">s </w:t>
      </w:r>
      <w:r>
        <w:rPr>
          <w:rFonts w:eastAsia="SimSun" w:hint="eastAsia"/>
          <w:lang w:val="en-US" w:eastAsia="zh-CN"/>
        </w:rPr>
        <w:t>(e.g., different SSBs). This is also true for sidelink</w:t>
      </w:r>
      <w:r>
        <w:rPr>
          <w:rFonts w:eastAsia="SimSun"/>
          <w:lang w:val="en-US" w:eastAsia="zh-CN"/>
        </w:rPr>
        <w:t>, i.e.,</w:t>
      </w:r>
      <w:r>
        <w:rPr>
          <w:rFonts w:eastAsia="SimSun" w:hint="eastAsia"/>
          <w:lang w:val="en-US" w:eastAsia="zh-CN"/>
        </w:rPr>
        <w:t xml:space="preserve"> beamforming</w:t>
      </w:r>
      <w:r>
        <w:rPr>
          <w:rFonts w:eastAsia="SimSun"/>
          <w:lang w:val="en-US" w:eastAsia="zh-CN"/>
        </w:rPr>
        <w:t xml:space="preserve"> is involved in</w:t>
      </w:r>
      <w:r>
        <w:rPr>
          <w:rFonts w:eastAsia="SimSun" w:hint="eastAsia"/>
          <w:lang w:val="en-US" w:eastAsia="zh-CN"/>
        </w:rPr>
        <w:t xml:space="preserve"> NR sidelink power control</w:t>
      </w:r>
      <w:r>
        <w:rPr>
          <w:rFonts w:eastAsia="SimSun"/>
          <w:lang w:val="en-US" w:eastAsia="zh-CN"/>
        </w:rPr>
        <w:t>.</w:t>
      </w:r>
      <w:r>
        <w:rPr>
          <w:rFonts w:eastAsia="SimSun" w:hint="eastAsia"/>
          <w:lang w:val="en-US" w:eastAsia="zh-CN"/>
        </w:rPr>
        <w:t xml:space="preserve"> </w:t>
      </w:r>
      <w:r>
        <w:rPr>
          <w:rFonts w:eastAsia="SimSun"/>
          <w:lang w:val="en-US" w:eastAsia="zh-CN"/>
        </w:rPr>
        <w:t>So</w:t>
      </w:r>
      <w:r>
        <w:rPr>
          <w:rFonts w:eastAsia="SimSun" w:hint="eastAsia"/>
          <w:lang w:val="en-US" w:eastAsia="zh-CN"/>
        </w:rPr>
        <w:t xml:space="preserve"> the impact</w:t>
      </w:r>
      <w:r>
        <w:rPr>
          <w:rFonts w:eastAsia="SimSun"/>
          <w:lang w:val="en-US" w:eastAsia="zh-CN"/>
        </w:rPr>
        <w:t>s of bea</w:t>
      </w:r>
      <w:r>
        <w:rPr>
          <w:rFonts w:eastAsia="SimSun"/>
          <w:lang w:val="en-US" w:eastAsia="zh-CN"/>
        </w:rPr>
        <w:t>mforming</w:t>
      </w:r>
      <w:r>
        <w:rPr>
          <w:rFonts w:eastAsia="SimSun" w:hint="eastAsia"/>
          <w:lang w:val="en-US" w:eastAsia="zh-CN"/>
        </w:rPr>
        <w:t xml:space="preserve"> on </w:t>
      </w:r>
      <w:r>
        <w:rPr>
          <w:rFonts w:eastAsia="SimSun"/>
          <w:lang w:val="en-US" w:eastAsia="zh-CN"/>
        </w:rPr>
        <w:t xml:space="preserve">both NR </w:t>
      </w:r>
      <w:r>
        <w:rPr>
          <w:rFonts w:eastAsia="SimSun" w:hint="eastAsia"/>
          <w:lang w:val="en-US" w:eastAsia="zh-CN"/>
        </w:rPr>
        <w:t>Uu and sidelink should be considered.</w:t>
      </w:r>
    </w:p>
    <w:p w14:paraId="00157728" w14:textId="77777777" w:rsidR="005F4FFF" w:rsidRDefault="00BE12B8">
      <w:pPr>
        <w:snapToGrid w:val="0"/>
        <w:spacing w:before="120" w:after="120"/>
        <w:rPr>
          <w:rFonts w:eastAsia="SimSun"/>
          <w:b/>
          <w:bCs/>
          <w:i/>
          <w:iCs/>
          <w:lang w:val="en-US" w:eastAsia="zh-CN"/>
        </w:rPr>
      </w:pPr>
      <w:r>
        <w:rPr>
          <w:rFonts w:eastAsia="SimSun" w:hint="eastAsia"/>
          <w:b/>
          <w:bCs/>
          <w:i/>
          <w:iCs/>
          <w:lang w:val="en-US" w:eastAsia="zh-CN"/>
        </w:rPr>
        <w:t xml:space="preserve">Proposal 8:  </w:t>
      </w:r>
      <w:r>
        <w:rPr>
          <w:rFonts w:eastAsia="SimSun"/>
          <w:b/>
          <w:bCs/>
          <w:i/>
          <w:iCs/>
          <w:lang w:val="en-US" w:eastAsia="zh-CN"/>
        </w:rPr>
        <w:t>T</w:t>
      </w:r>
      <w:r>
        <w:rPr>
          <w:rFonts w:eastAsia="SimSun" w:hint="eastAsia"/>
          <w:b/>
          <w:bCs/>
          <w:i/>
          <w:iCs/>
          <w:lang w:val="en-US" w:eastAsia="zh-CN"/>
        </w:rPr>
        <w:t xml:space="preserve">he impact of beamforming on Uu and the impact of beamforming on sidelink </w:t>
      </w:r>
      <w:r>
        <w:rPr>
          <w:rFonts w:eastAsia="SimSun"/>
          <w:b/>
          <w:bCs/>
          <w:i/>
          <w:iCs/>
          <w:lang w:val="en-US" w:eastAsia="zh-CN"/>
        </w:rPr>
        <w:t xml:space="preserve">should be </w:t>
      </w:r>
      <w:r>
        <w:rPr>
          <w:rFonts w:eastAsia="SimSun" w:hint="eastAsia"/>
          <w:b/>
          <w:bCs/>
          <w:i/>
          <w:iCs/>
          <w:lang w:val="en-US" w:eastAsia="zh-CN"/>
        </w:rPr>
        <w:t>considered</w:t>
      </w:r>
      <w:r>
        <w:rPr>
          <w:rFonts w:eastAsia="SimSun"/>
          <w:b/>
          <w:bCs/>
          <w:i/>
          <w:iCs/>
          <w:lang w:val="en-US" w:eastAsia="zh-CN"/>
        </w:rPr>
        <w:t xml:space="preserve"> </w:t>
      </w:r>
      <w:r>
        <w:rPr>
          <w:rFonts w:eastAsia="SimSun" w:hint="eastAsia"/>
          <w:b/>
          <w:bCs/>
          <w:i/>
          <w:iCs/>
          <w:lang w:val="en-US" w:eastAsia="zh-CN"/>
        </w:rPr>
        <w:t>for</w:t>
      </w:r>
      <w:r>
        <w:rPr>
          <w:rFonts w:eastAsia="SimSun"/>
          <w:b/>
          <w:bCs/>
          <w:i/>
          <w:iCs/>
          <w:lang w:val="en-US" w:eastAsia="zh-CN"/>
        </w:rPr>
        <w:t xml:space="preserve"> sidelink open loop power control</w:t>
      </w:r>
      <w:r>
        <w:rPr>
          <w:rFonts w:eastAsia="SimSun" w:hint="eastAsia"/>
          <w:b/>
          <w:bCs/>
          <w:i/>
          <w:iCs/>
          <w:lang w:val="en-US" w:eastAsia="zh-CN"/>
        </w:rPr>
        <w:t xml:space="preserve"> in WI.</w:t>
      </w:r>
    </w:p>
    <w:p w14:paraId="5288E30A" w14:textId="77777777" w:rsidR="005F4FFF" w:rsidRDefault="00BE12B8">
      <w:pPr>
        <w:pStyle w:val="Heading2"/>
      </w:pPr>
      <w:r>
        <w:rPr>
          <w:rFonts w:hint="eastAsia"/>
        </w:rPr>
        <w:t>Multi-antenna transmission scheme:</w:t>
      </w:r>
    </w:p>
    <w:p w14:paraId="687AE899" w14:textId="6D5DCEFC" w:rsidR="005F4FFF" w:rsidRDefault="00BE12B8">
      <w:pPr>
        <w:snapToGrid w:val="0"/>
        <w:spacing w:before="120" w:after="120"/>
        <w:rPr>
          <w:rFonts w:eastAsia="SimSun"/>
          <w:lang w:val="en-US" w:eastAsia="zh-CN"/>
        </w:rPr>
      </w:pPr>
      <w:r>
        <w:rPr>
          <w:rFonts w:eastAsia="SimSun" w:hint="eastAsia"/>
          <w:lang w:val="en-US" w:eastAsia="zh-CN"/>
        </w:rPr>
        <w:t xml:space="preserve">In Rel-15 </w:t>
      </w:r>
      <w:r>
        <w:rPr>
          <w:rFonts w:eastAsia="SimSun"/>
          <w:lang w:val="en-US" w:eastAsia="zh-CN"/>
        </w:rPr>
        <w:t xml:space="preserve">LTE </w:t>
      </w:r>
      <w:r>
        <w:rPr>
          <w:rFonts w:eastAsia="SimSun" w:hint="eastAsia"/>
          <w:lang w:val="en-US" w:eastAsia="zh-CN"/>
        </w:rPr>
        <w:t>V2X, both transparent transmission diversity</w:t>
      </w:r>
      <w:r>
        <w:rPr>
          <w:rFonts w:eastAsia="SimSun"/>
          <w:lang w:val="en-US" w:eastAsia="zh-CN"/>
        </w:rPr>
        <w:t xml:space="preserve"> </w:t>
      </w:r>
      <w:r>
        <w:rPr>
          <w:rFonts w:eastAsia="SimSun" w:hint="eastAsia"/>
          <w:lang w:val="en-US" w:eastAsia="zh-CN"/>
        </w:rPr>
        <w:t>(small delay CDD) and non-transparent transmission diversity schemes</w:t>
      </w:r>
      <w:r w:rsidR="0085780F">
        <w:rPr>
          <w:rFonts w:eastAsia="SimSun"/>
          <w:lang w:val="en-US" w:eastAsia="zh-CN"/>
        </w:rPr>
        <w:t xml:space="preserve"> </w:t>
      </w:r>
      <w:r>
        <w:rPr>
          <w:rFonts w:eastAsia="SimSun" w:hint="eastAsia"/>
          <w:lang w:val="en-US" w:eastAsia="zh-CN"/>
        </w:rPr>
        <w:t>(e.g., STBC and SFBC) are discussed. But due to co-existence issues of Rel</w:t>
      </w:r>
      <w:r>
        <w:rPr>
          <w:rFonts w:eastAsia="SimSun"/>
          <w:lang w:val="en-US" w:eastAsia="zh-CN"/>
        </w:rPr>
        <w:t>-</w:t>
      </w:r>
      <w:r>
        <w:rPr>
          <w:rFonts w:eastAsia="SimSun" w:hint="eastAsia"/>
          <w:lang w:val="en-US" w:eastAsia="zh-CN"/>
        </w:rPr>
        <w:t>14 V2X, only small delay CDD is adopted in Rel</w:t>
      </w:r>
      <w:r>
        <w:rPr>
          <w:rFonts w:eastAsia="SimSun"/>
          <w:lang w:val="en-US" w:eastAsia="zh-CN"/>
        </w:rPr>
        <w:t>-</w:t>
      </w:r>
      <w:r>
        <w:rPr>
          <w:rFonts w:eastAsia="SimSun" w:hint="eastAsia"/>
          <w:lang w:val="en-US" w:eastAsia="zh-CN"/>
        </w:rPr>
        <w:t>15. For NR V2X mu</w:t>
      </w:r>
      <w:r>
        <w:rPr>
          <w:rFonts w:eastAsia="SimSun" w:hint="eastAsia"/>
          <w:lang w:val="en-US" w:eastAsia="zh-CN"/>
        </w:rPr>
        <w:t>lti-antenna transmission scheme, transmission diversity could be supported to improve the reliability. In NR V2X</w:t>
      </w:r>
      <w:r>
        <w:rPr>
          <w:rFonts w:eastAsia="SimSun"/>
          <w:lang w:val="en-US" w:eastAsia="zh-CN"/>
        </w:rPr>
        <w:t xml:space="preserve"> SI</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sidelink frequencies for FR1 and FR2 (i.e. up to 52.6 GHz) unlicensed ITS bands and licensed bands are considered. </w:t>
      </w:r>
      <w:r>
        <w:rPr>
          <w:rFonts w:eastAsia="SimSun"/>
          <w:lang w:val="en-US" w:eastAsia="zh-CN"/>
        </w:rPr>
        <w:t>Given</w:t>
      </w:r>
      <w:r>
        <w:rPr>
          <w:rFonts w:eastAsia="SimSun" w:hint="eastAsia"/>
          <w:lang w:val="en-US" w:eastAsia="zh-CN"/>
        </w:rPr>
        <w:t xml:space="preserve"> the high pathloss </w:t>
      </w:r>
      <w:r>
        <w:rPr>
          <w:rFonts w:eastAsia="SimSun" w:hint="eastAsia"/>
          <w:lang w:val="en-US" w:eastAsia="zh-CN"/>
        </w:rPr>
        <w:t>in high</w:t>
      </w:r>
      <w:r>
        <w:rPr>
          <w:rFonts w:eastAsia="SimSun"/>
          <w:lang w:val="en-US" w:eastAsia="zh-CN"/>
        </w:rPr>
        <w:t>-</w:t>
      </w:r>
      <w:r>
        <w:rPr>
          <w:rFonts w:eastAsia="SimSun" w:hint="eastAsia"/>
          <w:lang w:val="en-US" w:eastAsia="zh-CN"/>
        </w:rPr>
        <w:t>frequency</w:t>
      </w:r>
      <w:r>
        <w:rPr>
          <w:rFonts w:eastAsia="SimSun"/>
          <w:lang w:val="en-US" w:eastAsia="zh-CN"/>
        </w:rPr>
        <w:t xml:space="preserve"> range</w:t>
      </w:r>
      <w:r>
        <w:rPr>
          <w:rFonts w:eastAsia="SimSun" w:hint="eastAsia"/>
          <w:lang w:val="en-US" w:eastAsia="zh-CN"/>
        </w:rPr>
        <w:t>, beamforming and beam</w:t>
      </w:r>
      <w:r>
        <w:rPr>
          <w:rFonts w:eastAsia="SimSun"/>
          <w:lang w:val="en-US" w:eastAsia="zh-CN"/>
        </w:rPr>
        <w:t xml:space="preserve"> </w:t>
      </w:r>
      <w:r>
        <w:rPr>
          <w:rFonts w:eastAsia="SimSun" w:hint="eastAsia"/>
          <w:lang w:val="en-US" w:eastAsia="zh-CN"/>
        </w:rPr>
        <w:t xml:space="preserve">management are the key </w:t>
      </w:r>
      <w:r>
        <w:rPr>
          <w:rFonts w:eastAsia="SimSun"/>
          <w:lang w:val="en-US" w:eastAsia="zh-CN"/>
        </w:rPr>
        <w:t xml:space="preserve">techniques to support </w:t>
      </w:r>
      <w:r>
        <w:rPr>
          <w:rFonts w:eastAsia="SimSun" w:hint="eastAsia"/>
          <w:lang w:val="en-US" w:eastAsia="zh-CN"/>
        </w:rPr>
        <w:t>sidelink unicast/groupcast</w:t>
      </w:r>
      <w:r>
        <w:rPr>
          <w:rFonts w:eastAsia="SimSun"/>
          <w:lang w:val="en-US" w:eastAsia="zh-CN"/>
        </w:rPr>
        <w:t xml:space="preserve"> and therefore</w:t>
      </w:r>
      <w:r>
        <w:rPr>
          <w:rFonts w:eastAsia="SimSun" w:hint="eastAsia"/>
          <w:lang w:val="en-US" w:eastAsia="zh-CN"/>
        </w:rPr>
        <w:t xml:space="preserve"> should be considered</w:t>
      </w:r>
      <w:r>
        <w:rPr>
          <w:rFonts w:eastAsia="SimSun"/>
          <w:lang w:val="en-US" w:eastAsia="zh-CN"/>
        </w:rPr>
        <w:t xml:space="preserve"> for NR V2X</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n addition to beamforming, multi-layer MIMO could also </w:t>
      </w:r>
      <w:r>
        <w:rPr>
          <w:rFonts w:eastAsia="SimSun"/>
          <w:lang w:val="en-US" w:eastAsia="zh-CN"/>
        </w:rPr>
        <w:t xml:space="preserve">be </w:t>
      </w:r>
      <w:r>
        <w:rPr>
          <w:rFonts w:eastAsia="SimSun" w:hint="eastAsia"/>
          <w:lang w:val="en-US" w:eastAsia="zh-CN"/>
        </w:rPr>
        <w:t xml:space="preserve">considered </w:t>
      </w:r>
      <w:r>
        <w:rPr>
          <w:rFonts w:eastAsia="SimSun"/>
          <w:lang w:val="en-US" w:eastAsia="zh-CN"/>
        </w:rPr>
        <w:t xml:space="preserve">for unicast </w:t>
      </w:r>
      <w:r>
        <w:rPr>
          <w:rFonts w:eastAsia="SimSun" w:hint="eastAsia"/>
          <w:lang w:val="en-US" w:eastAsia="zh-CN"/>
        </w:rPr>
        <w:t>to improv</w:t>
      </w:r>
      <w:r>
        <w:rPr>
          <w:rFonts w:eastAsia="SimSun" w:hint="eastAsia"/>
          <w:lang w:val="en-US" w:eastAsia="zh-CN"/>
        </w:rPr>
        <w:t xml:space="preserve">e the spectrum efficiency. </w:t>
      </w:r>
      <w:r>
        <w:rPr>
          <w:rFonts w:eastAsia="SimSun"/>
          <w:lang w:val="en-US" w:eastAsia="zh-CN"/>
        </w:rPr>
        <w:t>The multi-</w:t>
      </w:r>
      <w:r>
        <w:rPr>
          <w:rFonts w:eastAsia="SimSun" w:hint="eastAsia"/>
          <w:lang w:val="en-US" w:eastAsia="zh-CN"/>
        </w:rPr>
        <w:t>user</w:t>
      </w:r>
      <w:r>
        <w:rPr>
          <w:rFonts w:eastAsia="SimSun"/>
          <w:lang w:val="en-US" w:eastAsia="zh-CN"/>
        </w:rPr>
        <w:t xml:space="preserve"> MIMO </w:t>
      </w:r>
      <w:r>
        <w:rPr>
          <w:rFonts w:eastAsia="SimSun" w:hint="eastAsia"/>
          <w:lang w:val="en-US" w:eastAsia="zh-CN"/>
        </w:rPr>
        <w:t>for groupcast</w:t>
      </w:r>
      <w:r>
        <w:rPr>
          <w:rFonts w:eastAsia="SimSun"/>
          <w:lang w:val="en-US" w:eastAsia="zh-CN"/>
        </w:rPr>
        <w:t xml:space="preserve"> can be considered once the study of SU-MIMO in unicast is completed. </w:t>
      </w:r>
    </w:p>
    <w:p w14:paraId="4E3A279F" w14:textId="77777777" w:rsidR="005F4FFF" w:rsidRDefault="00BE12B8">
      <w:pPr>
        <w:snapToGrid w:val="0"/>
        <w:spacing w:before="120" w:after="120"/>
        <w:rPr>
          <w:rFonts w:eastAsia="SimSun"/>
          <w:lang w:val="en-US" w:eastAsia="zh-CN"/>
        </w:rPr>
      </w:pPr>
      <w:r>
        <w:rPr>
          <w:rFonts w:eastAsia="SimSun"/>
          <w:lang w:val="en-US" w:eastAsia="zh-CN"/>
        </w:rPr>
        <w:t>In LTE sidelink communication, sidelink broadcast is supported.</w:t>
      </w:r>
      <w:r>
        <w:rPr>
          <w:rFonts w:eastAsia="SimSun" w:hint="eastAsia"/>
          <w:lang w:val="en-US" w:eastAsia="zh-CN"/>
        </w:rPr>
        <w:t xml:space="preserve"> In Rel-14 and Rel-15 LTE V2X, basic road safety services in T</w:t>
      </w:r>
      <w:r>
        <w:rPr>
          <w:rFonts w:eastAsia="SimSun" w:hint="eastAsia"/>
          <w:lang w:val="en-US" w:eastAsia="zh-CN"/>
        </w:rPr>
        <w:t>R 22.885 and some advanced services in TR 22.886 have been supported. Vehicles (i.e., UEs supporting V2X applications) can exchange their own status information through sidelink broadcasting with other nearby vehicles, infrastructure nodes and/or pedestria</w:t>
      </w:r>
      <w:r>
        <w:rPr>
          <w:rFonts w:eastAsia="SimSun" w:hint="eastAsia"/>
          <w:lang w:val="en-US" w:eastAsia="zh-CN"/>
        </w:rPr>
        <w:t>ns. A lot of normative works have been done in LTE V2X phase for sidelink broadcast, and these solutions for sidelink broadcast in Rel-14/Rel-15 could be a start point for NR sidelink broadcast.</w:t>
      </w:r>
      <w:r>
        <w:rPr>
          <w:rFonts w:eastAsia="SimSun"/>
          <w:lang w:val="en-US" w:eastAsia="zh-CN"/>
        </w:rPr>
        <w:t xml:space="preserve"> </w:t>
      </w:r>
      <w:r>
        <w:rPr>
          <w:rFonts w:eastAsia="SimSun" w:hint="eastAsia"/>
          <w:lang w:val="en-US" w:eastAsia="zh-CN"/>
        </w:rPr>
        <w:t xml:space="preserve">Some enhancements may also </w:t>
      </w:r>
      <w:r>
        <w:rPr>
          <w:rFonts w:eastAsia="SimSun"/>
          <w:lang w:val="en-US" w:eastAsia="zh-CN"/>
        </w:rPr>
        <w:t xml:space="preserve">be </w:t>
      </w:r>
      <w:r>
        <w:rPr>
          <w:rFonts w:eastAsia="SimSun" w:hint="eastAsia"/>
          <w:lang w:val="en-US" w:eastAsia="zh-CN"/>
        </w:rPr>
        <w:t xml:space="preserve">needed to address the specific </w:t>
      </w:r>
      <w:r>
        <w:rPr>
          <w:rFonts w:eastAsia="SimSun" w:hint="eastAsia"/>
          <w:lang w:val="en-US" w:eastAsia="zh-CN"/>
        </w:rPr>
        <w:t>issues of NR V2X. For instance, the frequencies up to 52.6 GHz in unlicensed ITS bands and licensed bands are considered in NR V2X study. Considering the high path loss in high-frequency, beamforming and beam-sweeping are the key points to support sidelink</w:t>
      </w:r>
      <w:r>
        <w:rPr>
          <w:rFonts w:eastAsia="SimSun" w:hint="eastAsia"/>
          <w:lang w:val="en-US" w:eastAsia="zh-CN"/>
        </w:rPr>
        <w:t xml:space="preserve"> broadcast. </w:t>
      </w:r>
      <w:r>
        <w:rPr>
          <w:rFonts w:eastAsia="SimSun"/>
          <w:lang w:val="en-US" w:eastAsia="zh-CN"/>
        </w:rPr>
        <w:t xml:space="preserve">Further, </w:t>
      </w:r>
      <w:r>
        <w:rPr>
          <w:rFonts w:eastAsia="SimSun" w:hint="eastAsia"/>
          <w:lang w:val="en-US" w:eastAsia="zh-CN"/>
        </w:rPr>
        <w:t>b</w:t>
      </w:r>
      <w:r>
        <w:rPr>
          <w:rFonts w:eastAsia="SimSun"/>
          <w:lang w:val="en-US" w:eastAsia="zh-CN"/>
        </w:rPr>
        <w:t xml:space="preserve">ecause </w:t>
      </w:r>
      <w:r>
        <w:rPr>
          <w:rFonts w:eastAsia="SimSun" w:hint="eastAsia"/>
          <w:lang w:val="en-US" w:eastAsia="zh-CN"/>
        </w:rPr>
        <w:t>beam sweeping consume</w:t>
      </w:r>
      <w:r>
        <w:rPr>
          <w:rFonts w:eastAsia="SimSun"/>
          <w:lang w:val="en-US" w:eastAsia="zh-CN"/>
        </w:rPr>
        <w:t>s</w:t>
      </w:r>
      <w:r>
        <w:rPr>
          <w:rFonts w:eastAsia="SimSun" w:hint="eastAsia"/>
          <w:lang w:val="en-US" w:eastAsia="zh-CN"/>
        </w:rPr>
        <w:t xml:space="preserve"> more radio resources, some enhancements in resource allocation/selection may also be needed to support this feature. How to support beam-sweeping with reasonable overhead should be further studied in NR s</w:t>
      </w:r>
      <w:r>
        <w:rPr>
          <w:rFonts w:eastAsia="SimSun" w:hint="eastAsia"/>
          <w:lang w:val="en-US" w:eastAsia="zh-CN"/>
        </w:rPr>
        <w:t>idelink broadcast.</w:t>
      </w:r>
    </w:p>
    <w:p w14:paraId="280EEA23" w14:textId="77777777" w:rsidR="005F4FFF" w:rsidRDefault="00BE12B8">
      <w:pPr>
        <w:snapToGrid w:val="0"/>
        <w:spacing w:before="120" w:after="120"/>
        <w:rPr>
          <w:rFonts w:eastAsia="SimSun"/>
          <w:b/>
          <w:bCs/>
          <w:i/>
          <w:iCs/>
          <w:szCs w:val="22"/>
          <w:lang w:val="en-US" w:eastAsia="zh-CN"/>
        </w:rPr>
      </w:pPr>
      <w:r>
        <w:rPr>
          <w:rFonts w:eastAsia="SimSun" w:hint="eastAsia"/>
          <w:b/>
          <w:bCs/>
          <w:i/>
          <w:iCs/>
          <w:szCs w:val="22"/>
          <w:lang w:val="en-US" w:eastAsia="zh-CN"/>
        </w:rPr>
        <w:t>Proposal 9:  For multi-antenna transmission scheme, the following topics should be studied in WI:</w:t>
      </w:r>
    </w:p>
    <w:p w14:paraId="5F38FF5A" w14:textId="77777777" w:rsidR="005F4FFF" w:rsidRDefault="00BE12B8">
      <w:pPr>
        <w:numPr>
          <w:ilvl w:val="0"/>
          <w:numId w:val="6"/>
        </w:numPr>
        <w:snapToGrid w:val="0"/>
        <w:spacing w:before="120" w:after="120"/>
        <w:ind w:hanging="20"/>
        <w:rPr>
          <w:rFonts w:eastAsia="SimSun"/>
          <w:b/>
          <w:bCs/>
          <w:i/>
          <w:iCs/>
          <w:lang w:val="en-US" w:eastAsia="zh-CN"/>
        </w:rPr>
      </w:pPr>
      <w:r>
        <w:rPr>
          <w:rFonts w:eastAsia="SimSun"/>
          <w:b/>
          <w:bCs/>
          <w:i/>
          <w:iCs/>
          <w:lang w:val="en-US" w:eastAsia="zh-CN"/>
        </w:rPr>
        <w:t>Transmission diversity, e.g., SFBC</w:t>
      </w:r>
    </w:p>
    <w:p w14:paraId="28A91A34" w14:textId="77777777" w:rsidR="005F4FFF" w:rsidRDefault="00BE12B8">
      <w:pPr>
        <w:numPr>
          <w:ilvl w:val="0"/>
          <w:numId w:val="6"/>
        </w:numPr>
        <w:snapToGrid w:val="0"/>
        <w:spacing w:before="120" w:after="120"/>
        <w:ind w:hanging="20"/>
        <w:rPr>
          <w:rFonts w:eastAsia="SimSun"/>
          <w:b/>
          <w:bCs/>
          <w:i/>
          <w:iCs/>
          <w:lang w:val="en-US" w:eastAsia="zh-CN"/>
        </w:rPr>
      </w:pPr>
      <w:r>
        <w:rPr>
          <w:rFonts w:eastAsia="SimSun"/>
          <w:b/>
          <w:bCs/>
          <w:i/>
          <w:iCs/>
          <w:lang w:val="en-US" w:eastAsia="zh-CN"/>
        </w:rPr>
        <w:t>Beamforming and beam-management for unicast/groupcast</w:t>
      </w:r>
    </w:p>
    <w:p w14:paraId="7A5F160D" w14:textId="77777777" w:rsidR="005F4FFF" w:rsidRDefault="00BE12B8">
      <w:pPr>
        <w:numPr>
          <w:ilvl w:val="0"/>
          <w:numId w:val="6"/>
        </w:numPr>
        <w:snapToGrid w:val="0"/>
        <w:spacing w:before="120" w:after="120"/>
        <w:ind w:hanging="20"/>
        <w:rPr>
          <w:rFonts w:eastAsia="SimSun"/>
          <w:b/>
          <w:bCs/>
          <w:i/>
          <w:iCs/>
          <w:lang w:val="en-US" w:eastAsia="zh-CN"/>
        </w:rPr>
      </w:pPr>
      <w:r>
        <w:rPr>
          <w:rFonts w:eastAsia="SimSun"/>
          <w:b/>
          <w:bCs/>
          <w:i/>
          <w:iCs/>
          <w:lang w:val="en-US" w:eastAsia="zh-CN"/>
        </w:rPr>
        <w:t>Beam sweeping for broadcast</w:t>
      </w:r>
    </w:p>
    <w:p w14:paraId="2CDDF6C5" w14:textId="77777777" w:rsidR="005F4FFF" w:rsidRDefault="00BE12B8">
      <w:pPr>
        <w:numPr>
          <w:ilvl w:val="0"/>
          <w:numId w:val="6"/>
        </w:numPr>
        <w:snapToGrid w:val="0"/>
        <w:spacing w:before="120" w:after="120"/>
        <w:ind w:hanging="20"/>
        <w:rPr>
          <w:rFonts w:eastAsia="SimSun"/>
          <w:b/>
          <w:bCs/>
          <w:i/>
          <w:iCs/>
          <w:lang w:val="en-US" w:eastAsia="zh-CN"/>
        </w:rPr>
      </w:pPr>
      <w:r>
        <w:rPr>
          <w:rFonts w:eastAsia="SimSun"/>
          <w:b/>
          <w:bCs/>
          <w:i/>
          <w:iCs/>
          <w:lang w:val="en-US" w:eastAsia="zh-CN"/>
        </w:rPr>
        <w:t xml:space="preserve">Multi-layer MIMO for </w:t>
      </w:r>
      <w:r>
        <w:rPr>
          <w:rFonts w:eastAsia="SimSun"/>
          <w:b/>
          <w:bCs/>
          <w:i/>
          <w:iCs/>
          <w:lang w:val="en-US" w:eastAsia="zh-CN"/>
        </w:rPr>
        <w:t>unicast.</w:t>
      </w:r>
    </w:p>
    <w:p w14:paraId="5A50BBC1" w14:textId="77777777" w:rsidR="005F4FFF" w:rsidRDefault="00BE12B8">
      <w:pPr>
        <w:pStyle w:val="Heading1"/>
        <w:spacing w:before="180"/>
        <w:rPr>
          <w:lang w:val="en-US"/>
        </w:rPr>
      </w:pPr>
      <w:r>
        <w:rPr>
          <w:rFonts w:hint="eastAsia"/>
          <w:lang w:val="en-US"/>
        </w:rPr>
        <w:t>Conclusion</w:t>
      </w:r>
    </w:p>
    <w:p w14:paraId="663FD34C" w14:textId="0DBC805C" w:rsidR="005F4FFF" w:rsidRDefault="00E04EF9">
      <w:pPr>
        <w:snapToGrid w:val="0"/>
        <w:spacing w:before="156"/>
        <w:rPr>
          <w:rFonts w:cs="Arial"/>
          <w:lang w:eastAsia="zh-CN"/>
        </w:rPr>
      </w:pPr>
      <w:r>
        <w:rPr>
          <w:rFonts w:cs="Arial"/>
          <w:lang w:val="en-US" w:eastAsia="zh-CN"/>
        </w:rPr>
        <w:t>T</w:t>
      </w:r>
      <w:r w:rsidR="00BE12B8">
        <w:rPr>
          <w:rFonts w:cs="Arial" w:hint="eastAsia"/>
          <w:lang w:eastAsia="zh-CN"/>
        </w:rPr>
        <w:t xml:space="preserve">his </w:t>
      </w:r>
      <w:r w:rsidR="00BE12B8">
        <w:rPr>
          <w:rFonts w:eastAsiaTheme="minorEastAsia" w:cs="Arial" w:hint="eastAsia"/>
          <w:lang w:eastAsia="zh-CN"/>
        </w:rPr>
        <w:t>paper</w:t>
      </w:r>
      <w:r>
        <w:rPr>
          <w:rFonts w:cs="Arial" w:hint="eastAsia"/>
          <w:lang w:eastAsia="zh-CN"/>
        </w:rPr>
        <w:t xml:space="preserve"> </w:t>
      </w:r>
      <w:r>
        <w:rPr>
          <w:rFonts w:cs="Arial" w:hint="eastAsia"/>
          <w:lang w:val="en-US" w:eastAsia="zh-CN"/>
        </w:rPr>
        <w:t xml:space="preserve">concludes with </w:t>
      </w:r>
      <w:r w:rsidR="00BE12B8">
        <w:rPr>
          <w:rFonts w:eastAsiaTheme="minorEastAsia" w:cs="Arial" w:hint="eastAsia"/>
          <w:lang w:eastAsia="zh-CN"/>
        </w:rPr>
        <w:t>t</w:t>
      </w:r>
      <w:r w:rsidR="00BE12B8">
        <w:rPr>
          <w:rFonts w:cs="Arial" w:hint="eastAsia"/>
          <w:lang w:eastAsia="zh-CN"/>
        </w:rPr>
        <w:t xml:space="preserve">he following </w:t>
      </w:r>
      <w:r w:rsidR="00BE12B8">
        <w:rPr>
          <w:rFonts w:cs="Arial" w:hint="eastAsia"/>
          <w:lang w:val="en-US" w:eastAsia="zh-CN"/>
        </w:rPr>
        <w:t xml:space="preserve">observations and </w:t>
      </w:r>
      <w:r w:rsidR="00BE12B8">
        <w:rPr>
          <w:rFonts w:cs="Arial" w:hint="eastAsia"/>
          <w:lang w:eastAsia="zh-CN"/>
        </w:rPr>
        <w:t>proposal</w:t>
      </w:r>
      <w:r>
        <w:rPr>
          <w:rFonts w:cs="Arial" w:hint="eastAsia"/>
          <w:lang w:val="en-US" w:eastAsia="zh-CN"/>
        </w:rPr>
        <w:t>s</w:t>
      </w:r>
      <w:r w:rsidR="00BE12B8">
        <w:rPr>
          <w:rFonts w:cs="Arial" w:hint="eastAsia"/>
          <w:lang w:eastAsia="zh-CN"/>
        </w:rPr>
        <w:t>:</w:t>
      </w:r>
    </w:p>
    <w:p w14:paraId="3999F1F0" w14:textId="77777777" w:rsidR="005F4FFF" w:rsidRDefault="00BE12B8">
      <w:pPr>
        <w:snapToGrid w:val="0"/>
        <w:spacing w:before="156"/>
        <w:rPr>
          <w:rFonts w:cs="Arial"/>
          <w:lang w:val="en-US" w:eastAsia="zh-CN"/>
        </w:rPr>
      </w:pPr>
      <w:r>
        <w:rPr>
          <w:rFonts w:cs="Arial" w:hint="eastAsia"/>
          <w:lang w:val="en-US" w:eastAsia="zh-CN"/>
        </w:rPr>
        <w:t>Observations:</w:t>
      </w:r>
    </w:p>
    <w:p w14:paraId="61E34A2B" w14:textId="77777777" w:rsidR="005F4FFF" w:rsidRDefault="00BE12B8" w:rsidP="00E04EF9">
      <w:pPr>
        <w:spacing w:after="120"/>
        <w:rPr>
          <w:rFonts w:eastAsia="SimSun"/>
          <w:b/>
          <w:bCs/>
          <w:i/>
          <w:iCs/>
          <w:lang w:val="en-US" w:eastAsia="zh-CN"/>
        </w:rPr>
      </w:pPr>
      <w:r>
        <w:rPr>
          <w:rFonts w:eastAsia="SimSun" w:hint="eastAsia"/>
          <w:b/>
          <w:bCs/>
          <w:i/>
          <w:iCs/>
          <w:lang w:val="en-US" w:eastAsia="zh-CN"/>
        </w:rPr>
        <w:t>Observation 1</w:t>
      </w:r>
      <w:r>
        <w:rPr>
          <w:rFonts w:eastAsia="SimSun"/>
          <w:b/>
          <w:bCs/>
          <w:i/>
          <w:iCs/>
          <w:lang w:val="en-US" w:eastAsia="zh-CN"/>
        </w:rPr>
        <w:t xml:space="preserve">: There are situations where the </w:t>
      </w:r>
      <w:r>
        <w:rPr>
          <w:rFonts w:eastAsia="SimSun" w:hint="eastAsia"/>
          <w:b/>
          <w:bCs/>
          <w:i/>
          <w:iCs/>
          <w:lang w:val="en-US" w:eastAsia="zh-CN"/>
        </w:rPr>
        <w:t>t</w:t>
      </w:r>
      <w:r>
        <w:rPr>
          <w:rFonts w:eastAsia="SimSun" w:hint="eastAsia"/>
          <w:b/>
          <w:bCs/>
          <w:i/>
          <w:iCs/>
          <w:lang w:val="en-US" w:eastAsia="zh-CN"/>
        </w:rPr>
        <w:t xml:space="preserve">ransmitter UE </w:t>
      </w:r>
      <w:r>
        <w:rPr>
          <w:rFonts w:eastAsia="SimSun"/>
          <w:b/>
          <w:bCs/>
          <w:i/>
          <w:iCs/>
          <w:lang w:val="en-US" w:eastAsia="zh-CN"/>
        </w:rPr>
        <w:t>is</w:t>
      </w:r>
      <w:r>
        <w:rPr>
          <w:rFonts w:eastAsia="SimSun" w:hint="eastAsia"/>
          <w:b/>
          <w:bCs/>
          <w:i/>
          <w:iCs/>
          <w:lang w:val="en-US" w:eastAsia="zh-CN"/>
        </w:rPr>
        <w:t xml:space="preserve"> the only UE that can </w:t>
      </w:r>
      <w:r>
        <w:rPr>
          <w:rFonts w:eastAsia="SimSun"/>
          <w:b/>
          <w:bCs/>
          <w:i/>
          <w:iCs/>
          <w:lang w:val="en-US" w:eastAsia="zh-CN"/>
        </w:rPr>
        <w:t>indicate</w:t>
      </w:r>
      <w:r>
        <w:rPr>
          <w:rFonts w:eastAsia="SimSun" w:hint="eastAsia"/>
          <w:b/>
          <w:bCs/>
          <w:i/>
          <w:iCs/>
          <w:lang w:val="en-US" w:eastAsia="zh-CN"/>
        </w:rPr>
        <w:t xml:space="preserve"> to gNB the need for retransmission</w:t>
      </w:r>
      <w:r>
        <w:rPr>
          <w:rFonts w:eastAsia="SimSun"/>
          <w:b/>
          <w:bCs/>
          <w:i/>
          <w:iCs/>
          <w:lang w:val="en-US" w:eastAsia="zh-CN"/>
        </w:rPr>
        <w:t xml:space="preserve"> in </w:t>
      </w:r>
      <w:r>
        <w:rPr>
          <w:rFonts w:eastAsia="SimSun" w:hint="eastAsia"/>
          <w:b/>
          <w:bCs/>
          <w:i/>
          <w:iCs/>
          <w:lang w:val="en-US" w:eastAsia="zh-CN"/>
        </w:rPr>
        <w:t>mode 1 unicast.</w:t>
      </w:r>
    </w:p>
    <w:p w14:paraId="67A1467C" w14:textId="55F8DBB4" w:rsidR="005F4FFF" w:rsidRDefault="00BE12B8" w:rsidP="00E04EF9">
      <w:pPr>
        <w:spacing w:after="120"/>
        <w:rPr>
          <w:rFonts w:eastAsia="SimSun"/>
          <w:b/>
          <w:bCs/>
          <w:i/>
          <w:iCs/>
          <w:lang w:val="en-US" w:eastAsia="zh-CN"/>
        </w:rPr>
      </w:pPr>
      <w:r>
        <w:rPr>
          <w:rFonts w:eastAsia="SimSun" w:hint="eastAsia"/>
          <w:b/>
          <w:bCs/>
          <w:i/>
          <w:iCs/>
          <w:lang w:val="en-US" w:eastAsia="zh-CN"/>
        </w:rPr>
        <w:lastRenderedPageBreak/>
        <w:t>Observation 2</w:t>
      </w:r>
      <w:r>
        <w:rPr>
          <w:rFonts w:eastAsia="SimSun"/>
          <w:b/>
          <w:bCs/>
          <w:i/>
          <w:iCs/>
          <w:lang w:val="en-US" w:eastAsia="zh-CN"/>
        </w:rPr>
        <w:t>:</w:t>
      </w:r>
      <w:r>
        <w:rPr>
          <w:rFonts w:eastAsia="SimSun" w:hint="eastAsia"/>
          <w:b/>
          <w:bCs/>
          <w:i/>
          <w:iCs/>
          <w:lang w:val="en-US" w:eastAsia="zh-CN"/>
        </w:rPr>
        <w:t xml:space="preserve"> Additional </w:t>
      </w:r>
      <w:r w:rsidR="0085780F">
        <w:rPr>
          <w:rFonts w:eastAsia="SimSun"/>
          <w:b/>
          <w:bCs/>
          <w:i/>
          <w:iCs/>
          <w:lang w:val="en-US" w:eastAsia="zh-CN"/>
        </w:rPr>
        <w:t>signaling</w:t>
      </w:r>
      <w:r>
        <w:rPr>
          <w:rFonts w:eastAsia="SimSun" w:hint="eastAsia"/>
          <w:b/>
          <w:bCs/>
          <w:i/>
          <w:iCs/>
          <w:lang w:val="en-US" w:eastAsia="zh-CN"/>
        </w:rPr>
        <w:t xml:space="preserve"> and</w:t>
      </w:r>
      <w:r>
        <w:rPr>
          <w:rFonts w:eastAsia="SimSun"/>
          <w:b/>
          <w:bCs/>
          <w:i/>
          <w:iCs/>
          <w:lang w:val="en-US" w:eastAsia="zh-CN"/>
        </w:rPr>
        <w:t xml:space="preserve"> protocol</w:t>
      </w:r>
      <w:r>
        <w:rPr>
          <w:rFonts w:eastAsia="SimSun" w:hint="eastAsia"/>
          <w:b/>
          <w:bCs/>
          <w:i/>
          <w:iCs/>
          <w:lang w:val="en-US" w:eastAsia="zh-CN"/>
        </w:rPr>
        <w:t xml:space="preserve"> </w:t>
      </w:r>
      <w:r>
        <w:rPr>
          <w:rFonts w:eastAsia="SimSun"/>
          <w:b/>
          <w:bCs/>
          <w:i/>
          <w:iCs/>
          <w:lang w:val="en-US" w:eastAsia="zh-CN"/>
        </w:rPr>
        <w:t>have to be</w:t>
      </w:r>
      <w:r>
        <w:rPr>
          <w:rFonts w:eastAsia="SimSun" w:hint="eastAsia"/>
          <w:b/>
          <w:bCs/>
          <w:i/>
          <w:iCs/>
          <w:lang w:val="en-US" w:eastAsia="zh-CN"/>
        </w:rPr>
        <w:t xml:space="preserve"> introduced if the receiver UE </w:t>
      </w:r>
      <w:r>
        <w:rPr>
          <w:rFonts w:eastAsia="SimSun"/>
          <w:b/>
          <w:bCs/>
          <w:i/>
          <w:iCs/>
          <w:lang w:val="en-US" w:eastAsia="zh-CN"/>
        </w:rPr>
        <w:t>is allowed to</w:t>
      </w:r>
      <w:r>
        <w:rPr>
          <w:rFonts w:eastAsia="SimSun" w:hint="eastAsia"/>
          <w:b/>
          <w:bCs/>
          <w:i/>
          <w:iCs/>
          <w:lang w:val="en-US" w:eastAsia="zh-CN"/>
        </w:rPr>
        <w:t xml:space="preserve"> send SL HARQ A/N directly to gNB. </w:t>
      </w:r>
    </w:p>
    <w:p w14:paraId="3119EE58" w14:textId="77777777" w:rsidR="005F4FFF" w:rsidRDefault="00BE12B8" w:rsidP="00E04EF9">
      <w:pPr>
        <w:spacing w:after="120"/>
        <w:rPr>
          <w:rFonts w:eastAsia="SimSun"/>
          <w:b/>
          <w:bCs/>
          <w:i/>
          <w:iCs/>
          <w:lang w:val="en-US" w:eastAsia="zh-CN"/>
        </w:rPr>
      </w:pPr>
      <w:r>
        <w:rPr>
          <w:rFonts w:eastAsia="SimSun" w:hint="eastAsia"/>
          <w:b/>
          <w:bCs/>
          <w:i/>
          <w:iCs/>
          <w:lang w:val="en-US" w:eastAsia="zh-CN"/>
        </w:rPr>
        <w:t>Observation 3</w:t>
      </w:r>
      <w:r>
        <w:rPr>
          <w:rFonts w:eastAsia="SimSun"/>
          <w:b/>
          <w:bCs/>
          <w:i/>
          <w:iCs/>
          <w:lang w:val="en-US" w:eastAsia="zh-CN"/>
        </w:rPr>
        <w:t>:</w:t>
      </w:r>
      <w:r>
        <w:rPr>
          <w:rFonts w:eastAsia="SimSun" w:hint="eastAsia"/>
          <w:b/>
          <w:bCs/>
          <w:i/>
          <w:iCs/>
          <w:lang w:val="en-US" w:eastAsia="zh-CN"/>
        </w:rPr>
        <w:t xml:space="preserve"> The feasibility of option 2 is not clear.</w:t>
      </w:r>
    </w:p>
    <w:p w14:paraId="4AD98401" w14:textId="77777777" w:rsidR="005F4FFF" w:rsidRDefault="00BE12B8" w:rsidP="00E04EF9">
      <w:pPr>
        <w:numPr>
          <w:ilvl w:val="1"/>
          <w:numId w:val="6"/>
        </w:numPr>
        <w:spacing w:after="120"/>
        <w:rPr>
          <w:rFonts w:eastAsia="SimSun"/>
          <w:b/>
          <w:bCs/>
          <w:i/>
          <w:iCs/>
          <w:lang w:val="en-US" w:eastAsia="zh-CN"/>
        </w:rPr>
      </w:pPr>
      <w:r>
        <w:rPr>
          <w:rFonts w:eastAsia="SimSun"/>
          <w:b/>
          <w:bCs/>
          <w:i/>
          <w:iCs/>
          <w:lang w:val="en-US" w:eastAsia="zh-CN"/>
        </w:rPr>
        <w:t>It d</w:t>
      </w:r>
      <w:r>
        <w:rPr>
          <w:rFonts w:eastAsia="SimSun" w:hint="eastAsia"/>
          <w:b/>
          <w:bCs/>
          <w:i/>
          <w:iCs/>
          <w:lang w:val="en-US" w:eastAsia="zh-CN"/>
        </w:rPr>
        <w:t>epend</w:t>
      </w:r>
      <w:r>
        <w:rPr>
          <w:rFonts w:eastAsia="SimSun"/>
          <w:b/>
          <w:bCs/>
          <w:i/>
          <w:iCs/>
          <w:lang w:val="en-US" w:eastAsia="zh-CN"/>
        </w:rPr>
        <w:t>s</w:t>
      </w:r>
      <w:r>
        <w:rPr>
          <w:rFonts w:eastAsia="SimSun" w:hint="eastAsia"/>
          <w:b/>
          <w:bCs/>
          <w:i/>
          <w:iCs/>
          <w:lang w:val="en-US" w:eastAsia="zh-CN"/>
        </w:rPr>
        <w:t xml:space="preserve"> on whether all receiver UEs in a group are visible to the Tx UE</w:t>
      </w:r>
      <w:r>
        <w:rPr>
          <w:rFonts w:eastAsia="SimSun"/>
          <w:b/>
          <w:bCs/>
          <w:i/>
          <w:iCs/>
          <w:lang w:val="en-US" w:eastAsia="zh-CN"/>
        </w:rPr>
        <w:t>,</w:t>
      </w:r>
      <w:r>
        <w:rPr>
          <w:rFonts w:eastAsia="SimSun" w:hint="eastAsia"/>
          <w:b/>
          <w:bCs/>
          <w:i/>
          <w:iCs/>
          <w:lang w:val="en-US" w:eastAsia="zh-CN"/>
        </w:rPr>
        <w:t xml:space="preserve"> which is still discussed in RAN2.</w:t>
      </w:r>
    </w:p>
    <w:p w14:paraId="15A9F2A2" w14:textId="77777777" w:rsidR="005F4FFF" w:rsidRDefault="00BE12B8" w:rsidP="00E04EF9">
      <w:pPr>
        <w:numPr>
          <w:ilvl w:val="1"/>
          <w:numId w:val="6"/>
        </w:numPr>
        <w:spacing w:after="120"/>
        <w:rPr>
          <w:rFonts w:eastAsia="SimSun"/>
          <w:lang w:val="en-US" w:eastAsia="zh-CN"/>
        </w:rPr>
      </w:pPr>
      <w:r>
        <w:rPr>
          <w:rFonts w:eastAsia="SimSun" w:hint="eastAsia"/>
          <w:b/>
          <w:bCs/>
          <w:i/>
          <w:iCs/>
          <w:lang w:val="en-US" w:eastAsia="zh-CN"/>
        </w:rPr>
        <w:t>It would be a problem how to allocate dedicated PSFCH resources for each receiver</w:t>
      </w:r>
      <w:r>
        <w:rPr>
          <w:rFonts w:eastAsia="SimSun"/>
          <w:b/>
          <w:bCs/>
          <w:i/>
          <w:iCs/>
          <w:lang w:val="en-US" w:eastAsia="zh-CN"/>
        </w:rPr>
        <w:t xml:space="preserve"> UE</w:t>
      </w:r>
      <w:r>
        <w:rPr>
          <w:rFonts w:eastAsia="SimSun" w:hint="eastAsia"/>
          <w:b/>
          <w:bCs/>
          <w:i/>
          <w:iCs/>
          <w:lang w:val="en-US" w:eastAsia="zh-CN"/>
        </w:rPr>
        <w:t>.</w:t>
      </w:r>
    </w:p>
    <w:p w14:paraId="33CDE348" w14:textId="77777777" w:rsidR="005F4FFF" w:rsidRDefault="00BE12B8" w:rsidP="00E04EF9">
      <w:pPr>
        <w:spacing w:after="120"/>
        <w:rPr>
          <w:rFonts w:cs="Arial"/>
          <w:lang w:val="en-US" w:eastAsia="zh-CN"/>
        </w:rPr>
      </w:pPr>
      <w:r>
        <w:rPr>
          <w:rFonts w:cs="Arial" w:hint="eastAsia"/>
          <w:lang w:val="en-US" w:eastAsia="zh-CN"/>
        </w:rPr>
        <w:t>Proposals:</w:t>
      </w:r>
    </w:p>
    <w:p w14:paraId="7C94FDFF" w14:textId="77777777" w:rsidR="005F4FFF" w:rsidRDefault="00BE12B8" w:rsidP="00E04EF9">
      <w:pPr>
        <w:spacing w:after="120"/>
        <w:rPr>
          <w:rFonts w:eastAsia="SimSun"/>
          <w:b/>
          <w:bCs/>
          <w:i/>
          <w:iCs/>
          <w:lang w:val="en-US" w:eastAsia="zh-CN"/>
        </w:rPr>
      </w:pPr>
      <w:r>
        <w:rPr>
          <w:rFonts w:eastAsia="SimSun" w:hint="eastAsia"/>
          <w:b/>
          <w:bCs/>
          <w:i/>
          <w:iCs/>
          <w:lang w:val="en-US" w:eastAsia="zh-CN"/>
        </w:rPr>
        <w:t>Propos</w:t>
      </w:r>
      <w:r>
        <w:rPr>
          <w:rFonts w:eastAsia="SimSun" w:hint="eastAsia"/>
          <w:b/>
          <w:bCs/>
          <w:i/>
          <w:iCs/>
          <w:lang w:val="en-US" w:eastAsia="zh-CN"/>
        </w:rPr>
        <w:t xml:space="preserve">al 1: Layer 1 destination ID and layer 1 source ID should be derived from the upper layer destination ID and source ID, e.g., </w:t>
      </w:r>
      <w:r>
        <w:rPr>
          <w:rFonts w:eastAsia="SimSun"/>
          <w:b/>
          <w:bCs/>
          <w:i/>
          <w:iCs/>
          <w:lang w:val="en-US" w:eastAsia="zh-CN"/>
        </w:rPr>
        <w:t xml:space="preserve">taking </w:t>
      </w:r>
      <w:r>
        <w:rPr>
          <w:rFonts w:eastAsia="SimSun" w:hint="eastAsia"/>
          <w:b/>
          <w:bCs/>
          <w:i/>
          <w:iCs/>
          <w:lang w:val="en-US" w:eastAsia="zh-CN"/>
        </w:rPr>
        <w:t>the 8LSBs of upper layer ID</w:t>
      </w:r>
      <w:r>
        <w:rPr>
          <w:rFonts w:eastAsia="SimSun"/>
          <w:b/>
          <w:bCs/>
          <w:i/>
          <w:iCs/>
          <w:lang w:val="en-US" w:eastAsia="zh-CN"/>
        </w:rPr>
        <w:t>’s</w:t>
      </w:r>
      <w:r>
        <w:rPr>
          <w:rFonts w:eastAsia="SimSun" w:hint="eastAsia"/>
          <w:b/>
          <w:bCs/>
          <w:i/>
          <w:iCs/>
          <w:lang w:val="en-US" w:eastAsia="zh-CN"/>
        </w:rPr>
        <w:t>.</w:t>
      </w:r>
    </w:p>
    <w:p w14:paraId="7AE10C5B" w14:textId="77777777" w:rsidR="005F4FFF" w:rsidRDefault="00BE12B8" w:rsidP="00E04EF9">
      <w:pPr>
        <w:spacing w:after="120"/>
        <w:rPr>
          <w:rFonts w:eastAsia="SimSun"/>
          <w:b/>
          <w:bCs/>
          <w:i/>
          <w:iCs/>
          <w:lang w:val="en-US" w:eastAsia="zh-CN"/>
        </w:rPr>
      </w:pPr>
      <w:r>
        <w:rPr>
          <w:rFonts w:eastAsia="SimSun" w:hint="eastAsia"/>
          <w:b/>
          <w:bCs/>
          <w:i/>
          <w:iCs/>
          <w:lang w:val="en-US" w:eastAsia="zh-CN"/>
        </w:rPr>
        <w:t xml:space="preserve">Proposal 2:  L1 destination ID is always present, HARQ process ID, RV, NDI and L1 source ID </w:t>
      </w:r>
      <w:r>
        <w:rPr>
          <w:rFonts w:eastAsia="SimSun" w:hint="eastAsia"/>
          <w:b/>
          <w:bCs/>
          <w:i/>
          <w:iCs/>
          <w:lang w:val="en-US" w:eastAsia="zh-CN"/>
        </w:rPr>
        <w:t>are only present for unicast/groupcast.</w:t>
      </w:r>
    </w:p>
    <w:p w14:paraId="26A3EE7B" w14:textId="47115F28" w:rsidR="005F4FFF" w:rsidRDefault="00BE12B8" w:rsidP="00E04EF9">
      <w:pPr>
        <w:spacing w:after="120"/>
        <w:rPr>
          <w:rFonts w:eastAsia="SimSun"/>
          <w:b/>
          <w:bCs/>
          <w:i/>
          <w:iCs/>
          <w:lang w:val="en-US" w:eastAsia="zh-CN"/>
        </w:rPr>
      </w:pPr>
      <w:r>
        <w:rPr>
          <w:rFonts w:eastAsia="SimSun" w:hint="eastAsia"/>
          <w:b/>
          <w:bCs/>
          <w:i/>
          <w:iCs/>
          <w:lang w:val="en-US" w:eastAsia="zh-CN"/>
        </w:rPr>
        <w:t>Proposal 3:  Support t</w:t>
      </w:r>
      <w:r>
        <w:rPr>
          <w:rFonts w:eastAsia="SimSun"/>
          <w:b/>
          <w:bCs/>
          <w:i/>
          <w:iCs/>
          <w:lang w:val="en-US" w:eastAsia="zh-CN"/>
        </w:rPr>
        <w:t>he (pre-)configuration of</w:t>
      </w:r>
      <w:r>
        <w:rPr>
          <w:rFonts w:eastAsia="SimSun" w:hint="eastAsia"/>
          <w:b/>
          <w:bCs/>
          <w:i/>
          <w:iCs/>
          <w:lang w:val="en-US" w:eastAsia="zh-CN"/>
        </w:rPr>
        <w:t xml:space="preserve"> the time/frequency relationship between PSSCH and the associated PSFCH containing HARQ feedback</w:t>
      </w:r>
      <w:r>
        <w:rPr>
          <w:rFonts w:eastAsia="SimSun"/>
          <w:b/>
          <w:bCs/>
          <w:i/>
          <w:iCs/>
          <w:lang w:val="en-US" w:eastAsia="zh-CN"/>
        </w:rPr>
        <w:t xml:space="preserve">, </w:t>
      </w:r>
      <w:r>
        <w:rPr>
          <w:rFonts w:eastAsia="SimSun" w:hint="eastAsia"/>
          <w:b/>
          <w:bCs/>
          <w:i/>
          <w:iCs/>
          <w:lang w:val="en-US" w:eastAsia="zh-CN"/>
        </w:rPr>
        <w:t>for both Mode 1 and Mode 2.</w:t>
      </w:r>
    </w:p>
    <w:p w14:paraId="7A009C0D" w14:textId="007C6869" w:rsidR="005F4FFF" w:rsidRDefault="00BE12B8" w:rsidP="00E04EF9">
      <w:pPr>
        <w:numPr>
          <w:ilvl w:val="0"/>
          <w:numId w:val="6"/>
        </w:numPr>
        <w:spacing w:after="120"/>
        <w:ind w:left="417" w:hanging="14"/>
        <w:rPr>
          <w:rFonts w:eastAsia="SimSun"/>
          <w:b/>
          <w:bCs/>
          <w:i/>
          <w:iCs/>
          <w:lang w:val="en-US" w:eastAsia="zh-CN"/>
        </w:rPr>
      </w:pPr>
      <w:r>
        <w:rPr>
          <w:rFonts w:eastAsia="SimSun" w:hint="eastAsia"/>
          <w:b/>
          <w:bCs/>
          <w:i/>
          <w:iCs/>
          <w:lang w:val="en-US" w:eastAsia="zh-CN"/>
        </w:rPr>
        <w:t>This (pre-)configur</w:t>
      </w:r>
      <w:r>
        <w:rPr>
          <w:rFonts w:eastAsia="SimSun"/>
          <w:b/>
          <w:bCs/>
          <w:i/>
          <w:iCs/>
          <w:lang w:val="en-US" w:eastAsia="zh-CN"/>
        </w:rPr>
        <w:t xml:space="preserve">ation is on a </w:t>
      </w:r>
      <w:bookmarkStart w:id="0" w:name="_GoBack"/>
      <w:bookmarkEnd w:id="0"/>
      <w:r>
        <w:rPr>
          <w:rFonts w:eastAsia="SimSun" w:hint="eastAsia"/>
          <w:b/>
          <w:bCs/>
          <w:i/>
          <w:iCs/>
          <w:lang w:val="en-US" w:eastAsia="zh-CN"/>
        </w:rPr>
        <w:t>per resource pool</w:t>
      </w:r>
      <w:r>
        <w:rPr>
          <w:rFonts w:eastAsia="SimSun"/>
          <w:b/>
          <w:bCs/>
          <w:i/>
          <w:iCs/>
          <w:lang w:val="en-US" w:eastAsia="zh-CN"/>
        </w:rPr>
        <w:t xml:space="preserve"> basis</w:t>
      </w:r>
      <w:r>
        <w:rPr>
          <w:rFonts w:eastAsia="SimSun" w:hint="eastAsia"/>
          <w:b/>
          <w:bCs/>
          <w:i/>
          <w:iCs/>
          <w:lang w:val="en-US" w:eastAsia="zh-CN"/>
        </w:rPr>
        <w:t>.</w:t>
      </w:r>
    </w:p>
    <w:p w14:paraId="046FA7D8" w14:textId="77777777" w:rsidR="005F4FFF" w:rsidRDefault="00BE12B8" w:rsidP="00E04EF9">
      <w:pPr>
        <w:spacing w:after="120"/>
        <w:rPr>
          <w:rFonts w:eastAsia="SimSun"/>
          <w:b/>
          <w:bCs/>
          <w:i/>
          <w:iCs/>
          <w:szCs w:val="22"/>
          <w:lang w:val="en-US" w:eastAsia="zh-CN"/>
        </w:rPr>
      </w:pPr>
      <w:r>
        <w:rPr>
          <w:rFonts w:eastAsia="SimSun" w:hint="eastAsia"/>
          <w:b/>
          <w:bCs/>
          <w:i/>
          <w:iCs/>
          <w:szCs w:val="22"/>
          <w:lang w:val="en-US" w:eastAsia="zh-CN"/>
        </w:rPr>
        <w:t xml:space="preserve">Proposal 4: For unicast in </w:t>
      </w:r>
      <w:r>
        <w:rPr>
          <w:rFonts w:eastAsia="SimSun"/>
          <w:b/>
          <w:bCs/>
          <w:i/>
          <w:iCs/>
          <w:szCs w:val="22"/>
          <w:lang w:val="en-US" w:eastAsia="zh-CN"/>
        </w:rPr>
        <w:t>Mode 1</w:t>
      </w:r>
      <w:r>
        <w:rPr>
          <w:rFonts w:eastAsia="SimSun" w:hint="eastAsia"/>
          <w:b/>
          <w:bCs/>
          <w:i/>
          <w:iCs/>
          <w:szCs w:val="22"/>
          <w:lang w:val="en-US" w:eastAsia="zh-CN"/>
        </w:rPr>
        <w:t xml:space="preserve">, only support </w:t>
      </w:r>
      <w:r>
        <w:rPr>
          <w:rFonts w:eastAsia="SimSun"/>
          <w:b/>
          <w:bCs/>
          <w:i/>
          <w:iCs/>
          <w:szCs w:val="22"/>
          <w:lang w:val="en-US" w:eastAsia="zh-CN"/>
        </w:rPr>
        <w:t xml:space="preserve">the </w:t>
      </w:r>
      <w:r>
        <w:rPr>
          <w:rFonts w:eastAsia="SimSun" w:hint="eastAsia"/>
          <w:b/>
          <w:bCs/>
          <w:i/>
          <w:iCs/>
          <w:szCs w:val="22"/>
          <w:lang w:val="en-US" w:eastAsia="zh-CN"/>
        </w:rPr>
        <w:t xml:space="preserve">transmitter UE </w:t>
      </w:r>
      <w:r>
        <w:rPr>
          <w:rFonts w:eastAsia="SimSun"/>
          <w:b/>
          <w:bCs/>
          <w:i/>
          <w:iCs/>
          <w:szCs w:val="22"/>
          <w:lang w:val="en-US" w:eastAsia="zh-CN"/>
        </w:rPr>
        <w:t>to indicate</w:t>
      </w:r>
      <w:r>
        <w:rPr>
          <w:rFonts w:eastAsia="SimSun" w:hint="eastAsia"/>
          <w:b/>
          <w:bCs/>
          <w:i/>
          <w:iCs/>
          <w:szCs w:val="22"/>
          <w:lang w:val="en-US" w:eastAsia="zh-CN"/>
        </w:rPr>
        <w:t xml:space="preserve"> SL HARQ ACK/NACK</w:t>
      </w:r>
      <w:r>
        <w:rPr>
          <w:rFonts w:eastAsia="SimSun"/>
          <w:b/>
          <w:bCs/>
          <w:i/>
          <w:iCs/>
          <w:szCs w:val="22"/>
          <w:lang w:val="en-US" w:eastAsia="zh-CN"/>
        </w:rPr>
        <w:t xml:space="preserve"> </w:t>
      </w:r>
      <w:r>
        <w:rPr>
          <w:rFonts w:eastAsia="SimSun" w:hint="eastAsia"/>
          <w:b/>
          <w:bCs/>
          <w:i/>
          <w:iCs/>
          <w:szCs w:val="22"/>
          <w:lang w:val="en-US" w:eastAsia="zh-CN"/>
        </w:rPr>
        <w:t>to gNB.</w:t>
      </w:r>
      <w:r>
        <w:rPr>
          <w:rFonts w:eastAsia="SimSun"/>
          <w:b/>
          <w:bCs/>
          <w:i/>
          <w:iCs/>
          <w:szCs w:val="22"/>
          <w:lang w:val="en-US" w:eastAsia="zh-CN"/>
        </w:rPr>
        <w:t xml:space="preserve"> </w:t>
      </w:r>
    </w:p>
    <w:p w14:paraId="4A86CC87" w14:textId="77777777" w:rsidR="005F4FFF" w:rsidRDefault="00BE12B8" w:rsidP="00E04EF9">
      <w:pPr>
        <w:numPr>
          <w:ilvl w:val="0"/>
          <w:numId w:val="6"/>
        </w:numPr>
        <w:spacing w:after="120"/>
        <w:ind w:hanging="20"/>
        <w:rPr>
          <w:rFonts w:eastAsia="SimSun"/>
          <w:b/>
          <w:bCs/>
          <w:i/>
          <w:iCs/>
          <w:szCs w:val="22"/>
          <w:lang w:val="en-US" w:eastAsia="zh-CN"/>
        </w:rPr>
      </w:pPr>
      <w:r>
        <w:rPr>
          <w:rFonts w:eastAsia="SimSun" w:hint="eastAsia"/>
          <w:b/>
          <w:bCs/>
          <w:i/>
          <w:iCs/>
          <w:szCs w:val="22"/>
          <w:lang w:val="en-US" w:eastAsia="zh-CN"/>
        </w:rPr>
        <w:t>The PUCCH resource for the indication could be allocated by the SL grant DCI or configured by high layer signaling.</w:t>
      </w:r>
    </w:p>
    <w:p w14:paraId="306146B0" w14:textId="77777777" w:rsidR="005F4FFF" w:rsidRDefault="00BE12B8" w:rsidP="00E04EF9">
      <w:pPr>
        <w:numPr>
          <w:ilvl w:val="0"/>
          <w:numId w:val="6"/>
        </w:numPr>
        <w:spacing w:after="120"/>
        <w:ind w:hanging="20"/>
        <w:rPr>
          <w:rFonts w:eastAsia="SimSun"/>
          <w:b/>
          <w:bCs/>
          <w:i/>
          <w:iCs/>
          <w:szCs w:val="22"/>
          <w:lang w:val="en-US" w:eastAsia="zh-CN"/>
        </w:rPr>
      </w:pPr>
      <w:r>
        <w:rPr>
          <w:rFonts w:eastAsia="SimSun" w:hint="eastAsia"/>
          <w:b/>
          <w:bCs/>
          <w:i/>
          <w:iCs/>
          <w:szCs w:val="22"/>
          <w:lang w:val="en-US" w:eastAsia="zh-CN"/>
        </w:rPr>
        <w:t xml:space="preserve">This </w:t>
      </w:r>
      <w:r>
        <w:rPr>
          <w:rFonts w:eastAsia="SimSun" w:hint="eastAsia"/>
          <w:b/>
          <w:bCs/>
          <w:i/>
          <w:iCs/>
          <w:szCs w:val="22"/>
          <w:lang w:val="en-US" w:eastAsia="zh-CN"/>
        </w:rPr>
        <w:t>indication could be indicated to request one/more retransmission resources, or could be indicated to release one/more scheduled retransmission resources.</w:t>
      </w:r>
    </w:p>
    <w:p w14:paraId="714CC47A" w14:textId="77777777" w:rsidR="00E04EF9" w:rsidRPr="00E04EF9" w:rsidRDefault="00E04EF9" w:rsidP="00E04EF9">
      <w:pPr>
        <w:pStyle w:val="ListParagraph"/>
        <w:spacing w:after="120"/>
        <w:ind w:left="0"/>
        <w:contextualSpacing w:val="0"/>
        <w:rPr>
          <w:b/>
          <w:bCs/>
          <w:i/>
          <w:iCs/>
          <w:lang w:val="en-US" w:eastAsia="zh-CN"/>
        </w:rPr>
      </w:pPr>
      <w:r w:rsidRPr="00E04EF9">
        <w:rPr>
          <w:b/>
          <w:bCs/>
          <w:i/>
          <w:iCs/>
          <w:lang w:val="en-US" w:eastAsia="zh-CN"/>
        </w:rPr>
        <w:t xml:space="preserve">Proposal </w:t>
      </w:r>
      <w:r w:rsidRPr="00E04EF9">
        <w:rPr>
          <w:rFonts w:hint="eastAsia"/>
          <w:b/>
          <w:bCs/>
          <w:i/>
          <w:iCs/>
          <w:lang w:val="en-US" w:eastAsia="zh-CN"/>
        </w:rPr>
        <w:t>5</w:t>
      </w:r>
      <w:r w:rsidRPr="00E04EF9">
        <w:rPr>
          <w:b/>
          <w:bCs/>
          <w:i/>
          <w:iCs/>
          <w:lang w:val="en-US" w:eastAsia="zh-CN"/>
        </w:rPr>
        <w:t>:  For SL HARQ feedback in groupcast</w:t>
      </w:r>
      <w:r w:rsidRPr="00E04EF9">
        <w:rPr>
          <w:rFonts w:hint="eastAsia"/>
          <w:b/>
          <w:bCs/>
          <w:i/>
          <w:iCs/>
          <w:lang w:val="en-US" w:eastAsia="zh-CN"/>
        </w:rPr>
        <w:t xml:space="preserve">, </w:t>
      </w:r>
      <w:r w:rsidRPr="00E04EF9">
        <w:rPr>
          <w:b/>
          <w:bCs/>
          <w:i/>
          <w:iCs/>
          <w:lang w:val="en-US" w:eastAsia="zh-CN"/>
        </w:rPr>
        <w:t xml:space="preserve">the support of </w:t>
      </w:r>
      <w:r w:rsidRPr="00E04EF9">
        <w:rPr>
          <w:rFonts w:hint="eastAsia"/>
          <w:b/>
          <w:bCs/>
          <w:i/>
          <w:iCs/>
          <w:lang w:val="en-US" w:eastAsia="zh-CN"/>
        </w:rPr>
        <w:t>o</w:t>
      </w:r>
      <w:r w:rsidRPr="00E04EF9">
        <w:rPr>
          <w:b/>
          <w:bCs/>
          <w:i/>
          <w:iCs/>
          <w:lang w:val="en-US" w:eastAsia="zh-CN"/>
        </w:rPr>
        <w:t>ption 1 (HARQ-NACK only) should be confirmed</w:t>
      </w:r>
      <w:r w:rsidRPr="00E04EF9">
        <w:rPr>
          <w:rFonts w:hint="eastAsia"/>
          <w:b/>
          <w:bCs/>
          <w:i/>
          <w:iCs/>
          <w:lang w:val="en-US" w:eastAsia="zh-CN"/>
        </w:rPr>
        <w:t xml:space="preserve">. Whether </w:t>
      </w:r>
      <w:r w:rsidRPr="00E04EF9">
        <w:rPr>
          <w:b/>
          <w:bCs/>
          <w:i/>
          <w:iCs/>
          <w:lang w:val="en-US" w:eastAsia="zh-CN"/>
        </w:rPr>
        <w:t xml:space="preserve">to confirm the support of </w:t>
      </w:r>
      <w:r w:rsidRPr="00E04EF9">
        <w:rPr>
          <w:rFonts w:hint="eastAsia"/>
          <w:b/>
          <w:bCs/>
          <w:i/>
          <w:iCs/>
          <w:lang w:val="en-US" w:eastAsia="zh-CN"/>
        </w:rPr>
        <w:t>option 2 depends on RAN2</w:t>
      </w:r>
      <w:r w:rsidRPr="00E04EF9">
        <w:rPr>
          <w:b/>
          <w:bCs/>
          <w:i/>
          <w:iCs/>
          <w:lang w:val="en-US" w:eastAsia="zh-CN"/>
        </w:rPr>
        <w:t>’</w:t>
      </w:r>
      <w:r w:rsidRPr="00E04EF9">
        <w:rPr>
          <w:rFonts w:hint="eastAsia"/>
          <w:b/>
          <w:bCs/>
          <w:i/>
          <w:iCs/>
          <w:lang w:val="en-US" w:eastAsia="zh-CN"/>
        </w:rPr>
        <w:t>s discussion</w:t>
      </w:r>
      <w:r w:rsidRPr="00E04EF9">
        <w:rPr>
          <w:b/>
          <w:bCs/>
          <w:i/>
          <w:iCs/>
          <w:lang w:val="en-US" w:eastAsia="zh-CN"/>
        </w:rPr>
        <w:t xml:space="preserve"> on groupcast management</w:t>
      </w:r>
      <w:r w:rsidRPr="00E04EF9">
        <w:rPr>
          <w:rFonts w:hint="eastAsia"/>
          <w:b/>
          <w:bCs/>
          <w:i/>
          <w:iCs/>
          <w:lang w:val="en-US" w:eastAsia="zh-CN"/>
        </w:rPr>
        <w:t>.</w:t>
      </w:r>
    </w:p>
    <w:p w14:paraId="5848EB05" w14:textId="77777777" w:rsidR="005F4FFF" w:rsidRDefault="00BE12B8" w:rsidP="00E04EF9">
      <w:pPr>
        <w:spacing w:after="120"/>
        <w:rPr>
          <w:rFonts w:eastAsia="SimSun"/>
          <w:b/>
          <w:bCs/>
          <w:i/>
          <w:iCs/>
          <w:lang w:val="en-US" w:eastAsia="zh-CN"/>
        </w:rPr>
      </w:pPr>
      <w:r>
        <w:rPr>
          <w:rFonts w:eastAsia="SimSun" w:hint="eastAsia"/>
          <w:b/>
          <w:bCs/>
          <w:i/>
          <w:iCs/>
          <w:lang w:val="en-US" w:eastAsia="zh-CN"/>
        </w:rPr>
        <w:t>P</w:t>
      </w:r>
      <w:r>
        <w:rPr>
          <w:rFonts w:eastAsia="SimSun" w:hint="eastAsia"/>
          <w:b/>
          <w:bCs/>
          <w:i/>
          <w:iCs/>
          <w:lang w:val="en-US" w:eastAsia="zh-CN"/>
        </w:rPr>
        <w:t xml:space="preserve">roposal 6:  </w:t>
      </w:r>
    </w:p>
    <w:p w14:paraId="006CF596" w14:textId="77777777" w:rsidR="005F4FFF" w:rsidRDefault="00BE12B8" w:rsidP="00E04EF9">
      <w:pPr>
        <w:pStyle w:val="ListParagraph"/>
        <w:numPr>
          <w:ilvl w:val="0"/>
          <w:numId w:val="8"/>
        </w:numPr>
        <w:spacing w:after="120"/>
        <w:contextualSpacing w:val="0"/>
        <w:rPr>
          <w:b/>
          <w:bCs/>
          <w:i/>
          <w:iCs/>
          <w:lang w:val="en-US" w:eastAsia="zh-CN"/>
        </w:rPr>
      </w:pPr>
      <w:r>
        <w:rPr>
          <w:rFonts w:hint="eastAsia"/>
          <w:b/>
          <w:bCs/>
          <w:i/>
          <w:iCs/>
          <w:lang w:val="en-US" w:eastAsia="zh-CN"/>
        </w:rPr>
        <w:t>For short-term measurement and feedback, MIMO related information, e.g., PMI, RI, could be reported at least for unicast.</w:t>
      </w:r>
    </w:p>
    <w:p w14:paraId="6F163C01" w14:textId="77777777" w:rsidR="005F4FFF" w:rsidRDefault="00BE12B8" w:rsidP="00E04EF9">
      <w:pPr>
        <w:pStyle w:val="ListParagraph"/>
        <w:numPr>
          <w:ilvl w:val="0"/>
          <w:numId w:val="8"/>
        </w:numPr>
        <w:spacing w:after="120"/>
        <w:contextualSpacing w:val="0"/>
        <w:rPr>
          <w:b/>
          <w:bCs/>
          <w:i/>
          <w:iCs/>
          <w:lang w:val="en-US" w:eastAsia="zh-CN"/>
        </w:rPr>
      </w:pPr>
      <w:r>
        <w:rPr>
          <w:rFonts w:hint="eastAsia"/>
          <w:b/>
          <w:bCs/>
          <w:i/>
          <w:iCs/>
          <w:lang w:val="en-US" w:eastAsia="zh-CN"/>
        </w:rPr>
        <w:t>For lone-term measurement and feedback, measurement usi</w:t>
      </w:r>
      <w:r>
        <w:rPr>
          <w:rFonts w:hint="eastAsia"/>
          <w:b/>
          <w:bCs/>
          <w:i/>
          <w:iCs/>
          <w:lang w:val="en-US" w:eastAsia="zh-CN"/>
        </w:rPr>
        <w:t>ng RSRP and feedback are supported at least for unicast.</w:t>
      </w:r>
    </w:p>
    <w:p w14:paraId="4308DB44" w14:textId="77777777" w:rsidR="005F4FFF" w:rsidRDefault="00BE12B8" w:rsidP="00E04EF9">
      <w:pPr>
        <w:spacing w:after="120"/>
        <w:rPr>
          <w:rFonts w:eastAsia="SimSun"/>
          <w:b/>
          <w:bCs/>
          <w:i/>
          <w:iCs/>
          <w:lang w:val="en-US" w:eastAsia="zh-CN"/>
        </w:rPr>
      </w:pPr>
      <w:r>
        <w:rPr>
          <w:rFonts w:eastAsia="SimSun" w:hint="eastAsia"/>
          <w:b/>
          <w:bCs/>
          <w:i/>
          <w:iCs/>
          <w:lang w:val="en-US" w:eastAsia="zh-CN"/>
        </w:rPr>
        <w:t>Proposal 7:  RS for CSI acquisition and pathloss estimation should be designed on sidelink at least for unicast.</w:t>
      </w:r>
    </w:p>
    <w:p w14:paraId="45D08A1B" w14:textId="77777777" w:rsidR="005F4FFF" w:rsidRDefault="00BE12B8" w:rsidP="00E04EF9">
      <w:pPr>
        <w:pStyle w:val="ListParagraph"/>
        <w:numPr>
          <w:ilvl w:val="0"/>
          <w:numId w:val="8"/>
        </w:numPr>
        <w:spacing w:after="120"/>
        <w:contextualSpacing w:val="0"/>
        <w:rPr>
          <w:b/>
          <w:bCs/>
          <w:i/>
          <w:iCs/>
          <w:szCs w:val="22"/>
          <w:lang w:val="en-US" w:eastAsia="zh-CN"/>
        </w:rPr>
      </w:pPr>
      <w:r>
        <w:rPr>
          <w:b/>
          <w:bCs/>
          <w:i/>
          <w:iCs/>
          <w:szCs w:val="22"/>
          <w:lang w:val="en-US" w:eastAsia="zh-CN"/>
        </w:rPr>
        <w:lastRenderedPageBreak/>
        <w:t xml:space="preserve">Rel-15 SRS/CSI-RS can be the starting point. </w:t>
      </w:r>
    </w:p>
    <w:p w14:paraId="6C4F15CF" w14:textId="77777777" w:rsidR="005F4FFF" w:rsidRDefault="00BE12B8" w:rsidP="00E04EF9">
      <w:pPr>
        <w:spacing w:after="120"/>
        <w:rPr>
          <w:rFonts w:eastAsia="SimSun"/>
          <w:b/>
          <w:bCs/>
          <w:i/>
          <w:iCs/>
          <w:lang w:val="en-US" w:eastAsia="zh-CN"/>
        </w:rPr>
      </w:pPr>
      <w:r>
        <w:rPr>
          <w:rFonts w:eastAsia="SimSun" w:hint="eastAsia"/>
          <w:b/>
          <w:bCs/>
          <w:i/>
          <w:iCs/>
          <w:lang w:val="en-US" w:eastAsia="zh-CN"/>
        </w:rPr>
        <w:t xml:space="preserve">Proposal 8:  The impact of beamforming </w:t>
      </w:r>
      <w:r>
        <w:rPr>
          <w:rFonts w:eastAsia="SimSun" w:hint="eastAsia"/>
          <w:b/>
          <w:bCs/>
          <w:i/>
          <w:iCs/>
          <w:lang w:val="en-US" w:eastAsia="zh-CN"/>
        </w:rPr>
        <w:t>on Uu and the impact of beamforming on sidelink should be considered for sidelink open loop power control in WI.</w:t>
      </w:r>
    </w:p>
    <w:p w14:paraId="31048489" w14:textId="77777777" w:rsidR="005F4FFF" w:rsidRDefault="00BE12B8" w:rsidP="00E04EF9">
      <w:pPr>
        <w:spacing w:after="120"/>
        <w:rPr>
          <w:rFonts w:eastAsia="SimSun"/>
          <w:b/>
          <w:bCs/>
          <w:i/>
          <w:iCs/>
          <w:lang w:val="en-US" w:eastAsia="zh-CN"/>
        </w:rPr>
      </w:pPr>
      <w:r>
        <w:rPr>
          <w:rFonts w:eastAsia="SimSun" w:hint="eastAsia"/>
          <w:b/>
          <w:bCs/>
          <w:i/>
          <w:iCs/>
          <w:lang w:val="en-US" w:eastAsia="zh-CN"/>
        </w:rPr>
        <w:t>Proposal 9:  For multi-antenna transmission scheme, the following topics should be studied in WI:</w:t>
      </w:r>
    </w:p>
    <w:p w14:paraId="155D499F" w14:textId="77777777" w:rsidR="005F4FFF" w:rsidRDefault="00BE12B8" w:rsidP="00E04EF9">
      <w:pPr>
        <w:numPr>
          <w:ilvl w:val="0"/>
          <w:numId w:val="6"/>
        </w:numPr>
        <w:spacing w:after="120"/>
        <w:ind w:hanging="20"/>
        <w:rPr>
          <w:rFonts w:eastAsia="SimSun"/>
          <w:b/>
          <w:bCs/>
          <w:i/>
          <w:iCs/>
          <w:lang w:val="en-US" w:eastAsia="zh-CN"/>
        </w:rPr>
      </w:pPr>
      <w:r>
        <w:rPr>
          <w:rFonts w:eastAsia="SimSun"/>
          <w:b/>
          <w:bCs/>
          <w:i/>
          <w:iCs/>
          <w:lang w:val="en-US" w:eastAsia="zh-CN"/>
        </w:rPr>
        <w:t>Transmission diversity, e.g., SFBC</w:t>
      </w:r>
    </w:p>
    <w:p w14:paraId="36DE2809" w14:textId="77777777" w:rsidR="005F4FFF" w:rsidRDefault="00BE12B8" w:rsidP="00E04EF9">
      <w:pPr>
        <w:numPr>
          <w:ilvl w:val="0"/>
          <w:numId w:val="6"/>
        </w:numPr>
        <w:spacing w:after="120"/>
        <w:ind w:hanging="20"/>
        <w:rPr>
          <w:rFonts w:eastAsia="SimSun"/>
          <w:b/>
          <w:bCs/>
          <w:i/>
          <w:iCs/>
          <w:lang w:val="en-US" w:eastAsia="zh-CN"/>
        </w:rPr>
      </w:pPr>
      <w:r>
        <w:rPr>
          <w:rFonts w:eastAsia="SimSun"/>
          <w:b/>
          <w:bCs/>
          <w:i/>
          <w:iCs/>
          <w:lang w:val="en-US" w:eastAsia="zh-CN"/>
        </w:rPr>
        <w:t>Beamformin</w:t>
      </w:r>
      <w:r>
        <w:rPr>
          <w:rFonts w:eastAsia="SimSun"/>
          <w:b/>
          <w:bCs/>
          <w:i/>
          <w:iCs/>
          <w:lang w:val="en-US" w:eastAsia="zh-CN"/>
        </w:rPr>
        <w:t>g and beam-management for unicast/groupcast</w:t>
      </w:r>
    </w:p>
    <w:p w14:paraId="03B2C1DB" w14:textId="77777777" w:rsidR="005F4FFF" w:rsidRDefault="00BE12B8" w:rsidP="00E04EF9">
      <w:pPr>
        <w:numPr>
          <w:ilvl w:val="0"/>
          <w:numId w:val="6"/>
        </w:numPr>
        <w:spacing w:after="120"/>
        <w:ind w:hanging="20"/>
        <w:rPr>
          <w:rFonts w:eastAsia="SimSun"/>
          <w:b/>
          <w:bCs/>
          <w:i/>
          <w:iCs/>
          <w:lang w:val="en-US" w:eastAsia="zh-CN"/>
        </w:rPr>
      </w:pPr>
      <w:r>
        <w:rPr>
          <w:rFonts w:eastAsia="SimSun"/>
          <w:b/>
          <w:bCs/>
          <w:i/>
          <w:iCs/>
          <w:lang w:val="en-US" w:eastAsia="zh-CN"/>
        </w:rPr>
        <w:t>Beam sweeping for broadcast</w:t>
      </w:r>
    </w:p>
    <w:p w14:paraId="7BC3A733" w14:textId="77777777" w:rsidR="005F4FFF" w:rsidRDefault="00BE12B8" w:rsidP="00E04EF9">
      <w:pPr>
        <w:numPr>
          <w:ilvl w:val="0"/>
          <w:numId w:val="6"/>
        </w:numPr>
        <w:spacing w:after="120"/>
        <w:ind w:hanging="20"/>
        <w:rPr>
          <w:rFonts w:cs="Arial"/>
          <w:lang w:val="en-US" w:eastAsia="zh-CN"/>
        </w:rPr>
      </w:pPr>
      <w:r>
        <w:rPr>
          <w:rFonts w:eastAsia="SimSun"/>
          <w:b/>
          <w:bCs/>
          <w:i/>
          <w:iCs/>
          <w:lang w:val="en-US" w:eastAsia="zh-CN"/>
        </w:rPr>
        <w:t>Multi-layer MIMO for unicast.</w:t>
      </w:r>
    </w:p>
    <w:p w14:paraId="1BF25C05" w14:textId="77777777" w:rsidR="005F4FFF" w:rsidRDefault="00BE12B8">
      <w:pPr>
        <w:pStyle w:val="Heading1"/>
        <w:spacing w:before="180"/>
        <w:rPr>
          <w:lang w:val="en-US" w:eastAsia="ja-JP"/>
        </w:rPr>
      </w:pPr>
      <w:r>
        <w:rPr>
          <w:rFonts w:hint="eastAsia"/>
          <w:lang w:val="en-US"/>
        </w:rPr>
        <w:t>Reference</w:t>
      </w:r>
    </w:p>
    <w:p w14:paraId="3BC0F579" w14:textId="77777777" w:rsidR="005F4FFF" w:rsidRDefault="00BE12B8">
      <w:pPr>
        <w:widowControl w:val="0"/>
        <w:numPr>
          <w:ilvl w:val="0"/>
          <w:numId w:val="9"/>
        </w:numPr>
        <w:overflowPunct/>
        <w:autoSpaceDE/>
        <w:autoSpaceDN/>
        <w:adjustRightInd/>
        <w:snapToGrid w:val="0"/>
        <w:spacing w:after="0"/>
        <w:textAlignment w:val="auto"/>
        <w:rPr>
          <w:lang w:val="en-US" w:eastAsia="ja-JP"/>
        </w:rPr>
      </w:pPr>
      <w:r>
        <w:rPr>
          <w:rFonts w:hint="eastAsia"/>
        </w:rPr>
        <w:t xml:space="preserve">Chairman's Notes RAN1 </w:t>
      </w:r>
      <w:r>
        <w:rPr>
          <w:rFonts w:eastAsia="SimSun" w:hint="eastAsia"/>
          <w:lang w:val="en-US" w:eastAsia="zh-CN"/>
        </w:rPr>
        <w:t>AdHoc 1901</w:t>
      </w:r>
      <w:r>
        <w:rPr>
          <w:rFonts w:hint="eastAsia"/>
        </w:rPr>
        <w:t xml:space="preserve"> final</w:t>
      </w:r>
      <w:r>
        <w:rPr>
          <w:rFonts w:eastAsia="SimSun" w:hint="eastAsia"/>
          <w:lang w:val="en-US" w:eastAsia="zh-CN"/>
        </w:rPr>
        <w:t>,</w:t>
      </w:r>
      <w:r>
        <w:rPr>
          <w:rFonts w:hint="eastAsia"/>
        </w:rPr>
        <w:t>3GPP TSG RAN</w:t>
      </w:r>
      <w:r>
        <w:rPr>
          <w:rFonts w:eastAsia="SimSun" w:hint="eastAsia"/>
          <w:lang w:val="en-US" w:eastAsia="zh-CN"/>
        </w:rPr>
        <w:t>1</w:t>
      </w:r>
      <w:r>
        <w:rPr>
          <w:rFonts w:hint="eastAsia"/>
          <w:lang w:val="en-US" w:eastAsia="zh-CN"/>
        </w:rPr>
        <w:t>#AH1901</w:t>
      </w:r>
      <w:r>
        <w:rPr>
          <w:rFonts w:hint="eastAsia"/>
        </w:rPr>
        <w:t xml:space="preserve"> Meeting</w:t>
      </w:r>
      <w:r>
        <w:rPr>
          <w:rFonts w:hint="eastAsia"/>
          <w:lang w:val="en-US" w:eastAsia="zh-CN"/>
        </w:rPr>
        <w:t xml:space="preserve">, </w:t>
      </w:r>
      <w:r>
        <w:rPr>
          <w:rFonts w:eastAsia="SimSun" w:hint="eastAsia"/>
          <w:lang w:val="en-US" w:eastAsia="zh-CN"/>
        </w:rPr>
        <w:t>Jan.21st</w:t>
      </w:r>
      <w:r>
        <w:rPr>
          <w:rFonts w:hint="eastAsia"/>
        </w:rPr>
        <w:t xml:space="preserve"> -</w:t>
      </w:r>
      <w:r>
        <w:rPr>
          <w:rFonts w:eastAsia="SimSun" w:hint="eastAsia"/>
          <w:lang w:val="en-US" w:eastAsia="zh-CN"/>
        </w:rPr>
        <w:t>25</w:t>
      </w:r>
      <w:r>
        <w:rPr>
          <w:rFonts w:hint="eastAsia"/>
        </w:rPr>
        <w:t>th, 20</w:t>
      </w:r>
      <w:r>
        <w:rPr>
          <w:rFonts w:eastAsia="SimSun" w:hint="eastAsia"/>
          <w:lang w:val="en-US" w:eastAsia="zh-CN"/>
        </w:rPr>
        <w:t>19</w:t>
      </w:r>
      <w:r>
        <w:rPr>
          <w:rFonts w:hint="eastAsia"/>
        </w:rPr>
        <w:t>.</w:t>
      </w:r>
    </w:p>
    <w:sectPr w:rsidR="005F4FFF">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1B804" w14:textId="77777777" w:rsidR="00BE12B8" w:rsidRDefault="00BE12B8">
      <w:pPr>
        <w:spacing w:after="0" w:line="240" w:lineRule="auto"/>
      </w:pPr>
      <w:r>
        <w:separator/>
      </w:r>
    </w:p>
  </w:endnote>
  <w:endnote w:type="continuationSeparator" w:id="0">
    <w:p w14:paraId="44FA1E45" w14:textId="77777777" w:rsidR="00BE12B8" w:rsidRDefault="00BE1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10609060101010101"/>
    <w:charset w:val="86"/>
    <w:family w:val="modern"/>
    <w:pitch w:val="default"/>
    <w:sig w:usb0="00000000" w:usb1="0000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529473"/>
      <w:docPartObj>
        <w:docPartGallery w:val="Page Numbers (Bottom of Page)"/>
        <w:docPartUnique/>
      </w:docPartObj>
    </w:sdtPr>
    <w:sdtEndPr>
      <w:rPr>
        <w:noProof/>
      </w:rPr>
    </w:sdtEndPr>
    <w:sdtContent>
      <w:p w14:paraId="3697D19D" w14:textId="3B00ABC5" w:rsidR="00E04EF9" w:rsidRDefault="00E04EF9">
        <w:pPr>
          <w:pStyle w:val="Footer"/>
          <w:jc w:val="center"/>
        </w:pPr>
        <w:r>
          <w:fldChar w:fldCharType="begin"/>
        </w:r>
        <w:r>
          <w:instrText xml:space="preserve"> PAGE   \* MERGEFORMAT </w:instrText>
        </w:r>
        <w:r>
          <w:fldChar w:fldCharType="separate"/>
        </w:r>
        <w:r w:rsidR="0085780F">
          <w:rPr>
            <w:noProof/>
          </w:rPr>
          <w:t>1</w:t>
        </w:r>
        <w:r>
          <w:rPr>
            <w:noProof/>
          </w:rPr>
          <w:fldChar w:fldCharType="end"/>
        </w:r>
      </w:p>
    </w:sdtContent>
  </w:sdt>
  <w:p w14:paraId="4128235C" w14:textId="77777777" w:rsidR="005F4FFF" w:rsidRDefault="005F4F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1C507" w14:textId="77777777" w:rsidR="00BE12B8" w:rsidRDefault="00BE12B8">
      <w:pPr>
        <w:spacing w:after="0" w:line="240" w:lineRule="auto"/>
      </w:pPr>
      <w:r>
        <w:separator/>
      </w:r>
    </w:p>
  </w:footnote>
  <w:footnote w:type="continuationSeparator" w:id="0">
    <w:p w14:paraId="457B177D" w14:textId="77777777" w:rsidR="00BE12B8" w:rsidRDefault="00BE1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9D6CFA"/>
    <w:multiLevelType w:val="multilevel"/>
    <w:tmpl w:val="189D6CFA"/>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D2C3EA2"/>
    <w:multiLevelType w:val="multilevel"/>
    <w:tmpl w:val="2D2C3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144B76D"/>
    <w:multiLevelType w:val="singleLevel"/>
    <w:tmpl w:val="3144B76D"/>
    <w:lvl w:ilvl="0">
      <w:start w:val="1"/>
      <w:numFmt w:val="decimal"/>
      <w:suff w:val="space"/>
      <w:lvlText w:val="%1)"/>
      <w:lvlJc w:val="left"/>
      <w:pPr>
        <w:ind w:left="100" w:firstLine="0"/>
      </w:pPr>
    </w:lvl>
  </w:abstractNum>
  <w:abstractNum w:abstractNumId="4">
    <w:nsid w:val="3A4F1ED1"/>
    <w:multiLevelType w:val="multilevel"/>
    <w:tmpl w:val="3A4F1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6">
    <w:nsid w:val="5BA983CF"/>
    <w:multiLevelType w:val="multilevel"/>
    <w:tmpl w:val="5BA983CF"/>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BD43D2C"/>
    <w:multiLevelType w:val="multilevel"/>
    <w:tmpl w:val="7BD4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7"/>
  </w:num>
  <w:num w:numId="5">
    <w:abstractNumId w:val="8"/>
  </w:num>
  <w:num w:numId="6">
    <w:abstractNumId w:val="6"/>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6AA"/>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189"/>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08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3B80"/>
    <w:rsid w:val="0011426E"/>
    <w:rsid w:val="00114983"/>
    <w:rsid w:val="00114DAF"/>
    <w:rsid w:val="00114E7D"/>
    <w:rsid w:val="0011503A"/>
    <w:rsid w:val="00115232"/>
    <w:rsid w:val="001154C7"/>
    <w:rsid w:val="00115E24"/>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50C"/>
    <w:rsid w:val="0016181E"/>
    <w:rsid w:val="00162A56"/>
    <w:rsid w:val="00162F5E"/>
    <w:rsid w:val="00163B33"/>
    <w:rsid w:val="00163E5E"/>
    <w:rsid w:val="00164219"/>
    <w:rsid w:val="0016470C"/>
    <w:rsid w:val="00164AAC"/>
    <w:rsid w:val="001652AE"/>
    <w:rsid w:val="00165409"/>
    <w:rsid w:val="0016597A"/>
    <w:rsid w:val="00165D8D"/>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02"/>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0D"/>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6FFA"/>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2DC"/>
    <w:rsid w:val="002316C7"/>
    <w:rsid w:val="00231AE1"/>
    <w:rsid w:val="00231EEA"/>
    <w:rsid w:val="00231F68"/>
    <w:rsid w:val="0023212A"/>
    <w:rsid w:val="00232B94"/>
    <w:rsid w:val="00233473"/>
    <w:rsid w:val="00233B36"/>
    <w:rsid w:val="00234482"/>
    <w:rsid w:val="00234855"/>
    <w:rsid w:val="00234D6F"/>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38"/>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610"/>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2E81"/>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1BA"/>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103"/>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5EAD"/>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511"/>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785"/>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357"/>
    <w:rsid w:val="0042342B"/>
    <w:rsid w:val="00423F48"/>
    <w:rsid w:val="00424395"/>
    <w:rsid w:val="00424421"/>
    <w:rsid w:val="0042462A"/>
    <w:rsid w:val="00424FFF"/>
    <w:rsid w:val="004253A0"/>
    <w:rsid w:val="0042556A"/>
    <w:rsid w:val="00425A20"/>
    <w:rsid w:val="00425B32"/>
    <w:rsid w:val="00426421"/>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66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6EC3"/>
    <w:rsid w:val="0048728B"/>
    <w:rsid w:val="004874B9"/>
    <w:rsid w:val="0048794C"/>
    <w:rsid w:val="004900D2"/>
    <w:rsid w:val="004902ED"/>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3C"/>
    <w:rsid w:val="00530DD5"/>
    <w:rsid w:val="00531745"/>
    <w:rsid w:val="00532079"/>
    <w:rsid w:val="00532810"/>
    <w:rsid w:val="00532A25"/>
    <w:rsid w:val="00533007"/>
    <w:rsid w:val="0053306F"/>
    <w:rsid w:val="00533942"/>
    <w:rsid w:val="00533AE7"/>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42C"/>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3C5"/>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3B10"/>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8FF"/>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4FFF"/>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2797F"/>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9B5"/>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0"/>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3DB"/>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2C7A"/>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6F9"/>
    <w:rsid w:val="006C318E"/>
    <w:rsid w:val="006C373F"/>
    <w:rsid w:val="006C3AFB"/>
    <w:rsid w:val="006C415F"/>
    <w:rsid w:val="006C4262"/>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8A6"/>
    <w:rsid w:val="006E5E1C"/>
    <w:rsid w:val="006E6780"/>
    <w:rsid w:val="006E6887"/>
    <w:rsid w:val="006E6DF7"/>
    <w:rsid w:val="006E6F7B"/>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5D9"/>
    <w:rsid w:val="006F4AD9"/>
    <w:rsid w:val="006F5296"/>
    <w:rsid w:val="006F54D8"/>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2DF"/>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5780F"/>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30E"/>
    <w:rsid w:val="008A6625"/>
    <w:rsid w:val="008A696B"/>
    <w:rsid w:val="008A6A2C"/>
    <w:rsid w:val="008A6CA5"/>
    <w:rsid w:val="008A70D7"/>
    <w:rsid w:val="008A7152"/>
    <w:rsid w:val="008A71C7"/>
    <w:rsid w:val="008A75D1"/>
    <w:rsid w:val="008A794A"/>
    <w:rsid w:val="008A79CF"/>
    <w:rsid w:val="008A7DE1"/>
    <w:rsid w:val="008B034C"/>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655"/>
    <w:rsid w:val="008C398B"/>
    <w:rsid w:val="008C3A19"/>
    <w:rsid w:val="008C3A25"/>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9C7"/>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337"/>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4CC2"/>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BDB"/>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A4F"/>
    <w:rsid w:val="00975E21"/>
    <w:rsid w:val="00976058"/>
    <w:rsid w:val="00976D19"/>
    <w:rsid w:val="00976E2A"/>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2ED"/>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3A2B"/>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7DB"/>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79B"/>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5813"/>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D2D"/>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34F"/>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0"/>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22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3D7"/>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CBD"/>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040"/>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5A7"/>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730"/>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674"/>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2B8"/>
    <w:rsid w:val="00BE165F"/>
    <w:rsid w:val="00BE17F3"/>
    <w:rsid w:val="00BE234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DBE"/>
    <w:rsid w:val="00C17E94"/>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B4F"/>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4C8"/>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88"/>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6B8"/>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735"/>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4B16"/>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0DF1"/>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D02"/>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50"/>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EF9"/>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6B08"/>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6DC8"/>
    <w:rsid w:val="00E97B9B"/>
    <w:rsid w:val="00E97F6D"/>
    <w:rsid w:val="00EA0183"/>
    <w:rsid w:val="00EA04D3"/>
    <w:rsid w:val="00EA065E"/>
    <w:rsid w:val="00EA124D"/>
    <w:rsid w:val="00EA14D7"/>
    <w:rsid w:val="00EA1B0C"/>
    <w:rsid w:val="00EA1B88"/>
    <w:rsid w:val="00EA1E02"/>
    <w:rsid w:val="00EA1EEC"/>
    <w:rsid w:val="00EA223E"/>
    <w:rsid w:val="00EA2704"/>
    <w:rsid w:val="00EA2791"/>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62"/>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6A9"/>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10C"/>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38C3"/>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52C"/>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8BF"/>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57BF0"/>
    <w:rsid w:val="00F60816"/>
    <w:rsid w:val="00F609A7"/>
    <w:rsid w:val="00F60CA8"/>
    <w:rsid w:val="00F60E0F"/>
    <w:rsid w:val="00F60E4B"/>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0DA2"/>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101598"/>
    <w:rsid w:val="014557A1"/>
    <w:rsid w:val="01AE1370"/>
    <w:rsid w:val="01B7118A"/>
    <w:rsid w:val="01F43F46"/>
    <w:rsid w:val="025C5B94"/>
    <w:rsid w:val="02833D91"/>
    <w:rsid w:val="02873378"/>
    <w:rsid w:val="02A07664"/>
    <w:rsid w:val="02BF7D96"/>
    <w:rsid w:val="02E01B84"/>
    <w:rsid w:val="02F37B9D"/>
    <w:rsid w:val="036A1647"/>
    <w:rsid w:val="03A80875"/>
    <w:rsid w:val="03EC14F4"/>
    <w:rsid w:val="040144F1"/>
    <w:rsid w:val="04477442"/>
    <w:rsid w:val="044E5255"/>
    <w:rsid w:val="04606AC2"/>
    <w:rsid w:val="04705783"/>
    <w:rsid w:val="04CD5B62"/>
    <w:rsid w:val="04FC04D9"/>
    <w:rsid w:val="057567F9"/>
    <w:rsid w:val="05BA29A4"/>
    <w:rsid w:val="05C36270"/>
    <w:rsid w:val="05CE2D13"/>
    <w:rsid w:val="0681071A"/>
    <w:rsid w:val="06990E98"/>
    <w:rsid w:val="07042657"/>
    <w:rsid w:val="07070DAF"/>
    <w:rsid w:val="073C4817"/>
    <w:rsid w:val="074C5B54"/>
    <w:rsid w:val="07A86389"/>
    <w:rsid w:val="081B065E"/>
    <w:rsid w:val="0859759B"/>
    <w:rsid w:val="086F3253"/>
    <w:rsid w:val="08AD3AE8"/>
    <w:rsid w:val="08C43024"/>
    <w:rsid w:val="08C92BDD"/>
    <w:rsid w:val="091A1FBC"/>
    <w:rsid w:val="093713B4"/>
    <w:rsid w:val="09632052"/>
    <w:rsid w:val="097A492E"/>
    <w:rsid w:val="09F756A6"/>
    <w:rsid w:val="0A404697"/>
    <w:rsid w:val="0A4470D3"/>
    <w:rsid w:val="0A5A0CCD"/>
    <w:rsid w:val="0A693B21"/>
    <w:rsid w:val="0AA2508B"/>
    <w:rsid w:val="0B527047"/>
    <w:rsid w:val="0B636B4B"/>
    <w:rsid w:val="0B94708B"/>
    <w:rsid w:val="0BEF1923"/>
    <w:rsid w:val="0BFD0200"/>
    <w:rsid w:val="0CCC39BF"/>
    <w:rsid w:val="0CD02B10"/>
    <w:rsid w:val="0D2A1137"/>
    <w:rsid w:val="0D7E5021"/>
    <w:rsid w:val="0DDB2AAD"/>
    <w:rsid w:val="0E423A81"/>
    <w:rsid w:val="0F4A136A"/>
    <w:rsid w:val="0FE353A5"/>
    <w:rsid w:val="100305FD"/>
    <w:rsid w:val="100340D5"/>
    <w:rsid w:val="101506BE"/>
    <w:rsid w:val="10567121"/>
    <w:rsid w:val="105D13C1"/>
    <w:rsid w:val="10942605"/>
    <w:rsid w:val="10A71AF2"/>
    <w:rsid w:val="10AF61AB"/>
    <w:rsid w:val="113B5517"/>
    <w:rsid w:val="11835746"/>
    <w:rsid w:val="120E1CC6"/>
    <w:rsid w:val="12240A0A"/>
    <w:rsid w:val="124F2FFD"/>
    <w:rsid w:val="128904A8"/>
    <w:rsid w:val="1347637A"/>
    <w:rsid w:val="135820B7"/>
    <w:rsid w:val="135B3212"/>
    <w:rsid w:val="139F73B7"/>
    <w:rsid w:val="13C65635"/>
    <w:rsid w:val="142E46B9"/>
    <w:rsid w:val="14F063C7"/>
    <w:rsid w:val="155D3309"/>
    <w:rsid w:val="15CB01DE"/>
    <w:rsid w:val="15F2294B"/>
    <w:rsid w:val="16BB5F2C"/>
    <w:rsid w:val="16CA4D2C"/>
    <w:rsid w:val="16DF336B"/>
    <w:rsid w:val="16F06DE0"/>
    <w:rsid w:val="17336823"/>
    <w:rsid w:val="17C27206"/>
    <w:rsid w:val="18210C7D"/>
    <w:rsid w:val="19030115"/>
    <w:rsid w:val="194B7CE4"/>
    <w:rsid w:val="19516CF6"/>
    <w:rsid w:val="197D4219"/>
    <w:rsid w:val="198C1605"/>
    <w:rsid w:val="19CD6AC7"/>
    <w:rsid w:val="19EE3153"/>
    <w:rsid w:val="1A312B6B"/>
    <w:rsid w:val="1A34131D"/>
    <w:rsid w:val="1A521764"/>
    <w:rsid w:val="1A85409D"/>
    <w:rsid w:val="1AA26902"/>
    <w:rsid w:val="1AA90B86"/>
    <w:rsid w:val="1AB677F0"/>
    <w:rsid w:val="1AC1475C"/>
    <w:rsid w:val="1B025F63"/>
    <w:rsid w:val="1B0F0BA0"/>
    <w:rsid w:val="1B48673F"/>
    <w:rsid w:val="1B5C2E03"/>
    <w:rsid w:val="1B641B64"/>
    <w:rsid w:val="1B6F0DC9"/>
    <w:rsid w:val="1B750CA5"/>
    <w:rsid w:val="1BCC72D2"/>
    <w:rsid w:val="1BD863DB"/>
    <w:rsid w:val="1BDB7AE3"/>
    <w:rsid w:val="1C215368"/>
    <w:rsid w:val="1C3C7ED1"/>
    <w:rsid w:val="1C4775EB"/>
    <w:rsid w:val="1C496310"/>
    <w:rsid w:val="1C594C50"/>
    <w:rsid w:val="1D2E6193"/>
    <w:rsid w:val="1D5D4F8D"/>
    <w:rsid w:val="1D994E6D"/>
    <w:rsid w:val="1DC767CF"/>
    <w:rsid w:val="1E893F0E"/>
    <w:rsid w:val="1EAE7951"/>
    <w:rsid w:val="1EC73D14"/>
    <w:rsid w:val="1F4A3E10"/>
    <w:rsid w:val="1F5B190E"/>
    <w:rsid w:val="1F6071CE"/>
    <w:rsid w:val="1F9675F9"/>
    <w:rsid w:val="1FB740C3"/>
    <w:rsid w:val="1FC8232E"/>
    <w:rsid w:val="1FE36C0F"/>
    <w:rsid w:val="1FE6341C"/>
    <w:rsid w:val="202E0C7E"/>
    <w:rsid w:val="20377F6C"/>
    <w:rsid w:val="20DE51A0"/>
    <w:rsid w:val="21252D07"/>
    <w:rsid w:val="213212DA"/>
    <w:rsid w:val="21F670D7"/>
    <w:rsid w:val="223134DF"/>
    <w:rsid w:val="22E01A52"/>
    <w:rsid w:val="23FB4A81"/>
    <w:rsid w:val="240F0148"/>
    <w:rsid w:val="241871BD"/>
    <w:rsid w:val="244405EC"/>
    <w:rsid w:val="245D4347"/>
    <w:rsid w:val="247513E0"/>
    <w:rsid w:val="25641AD5"/>
    <w:rsid w:val="257E1A52"/>
    <w:rsid w:val="25A1281B"/>
    <w:rsid w:val="25E57BBF"/>
    <w:rsid w:val="261C72CD"/>
    <w:rsid w:val="262C5AA4"/>
    <w:rsid w:val="26507B11"/>
    <w:rsid w:val="26541E3A"/>
    <w:rsid w:val="26F96912"/>
    <w:rsid w:val="279D5FA4"/>
    <w:rsid w:val="27CA4775"/>
    <w:rsid w:val="28471887"/>
    <w:rsid w:val="290436FA"/>
    <w:rsid w:val="2932794E"/>
    <w:rsid w:val="293C1A32"/>
    <w:rsid w:val="2A34305C"/>
    <w:rsid w:val="2A4D450A"/>
    <w:rsid w:val="2A505299"/>
    <w:rsid w:val="2A586FF4"/>
    <w:rsid w:val="2A7B4646"/>
    <w:rsid w:val="2B627108"/>
    <w:rsid w:val="2B8D5EC7"/>
    <w:rsid w:val="2B9D6C85"/>
    <w:rsid w:val="2BFF58B8"/>
    <w:rsid w:val="2C242414"/>
    <w:rsid w:val="2C4A1B59"/>
    <w:rsid w:val="2C69018B"/>
    <w:rsid w:val="2C91098F"/>
    <w:rsid w:val="2C9608CE"/>
    <w:rsid w:val="2CE357BC"/>
    <w:rsid w:val="2D085FA8"/>
    <w:rsid w:val="2D297214"/>
    <w:rsid w:val="2D6F0384"/>
    <w:rsid w:val="2D744BC3"/>
    <w:rsid w:val="2D883292"/>
    <w:rsid w:val="2DB17664"/>
    <w:rsid w:val="2DF8192B"/>
    <w:rsid w:val="2E075466"/>
    <w:rsid w:val="2E0E7F34"/>
    <w:rsid w:val="2E48670E"/>
    <w:rsid w:val="2E974DF2"/>
    <w:rsid w:val="2ED72D6E"/>
    <w:rsid w:val="2F086E62"/>
    <w:rsid w:val="2F2A5E40"/>
    <w:rsid w:val="2F341996"/>
    <w:rsid w:val="2F555773"/>
    <w:rsid w:val="2F557669"/>
    <w:rsid w:val="2F83273C"/>
    <w:rsid w:val="2F915EC6"/>
    <w:rsid w:val="2FEE0A25"/>
    <w:rsid w:val="30483C33"/>
    <w:rsid w:val="30D02902"/>
    <w:rsid w:val="30E53FD5"/>
    <w:rsid w:val="31391962"/>
    <w:rsid w:val="315533F5"/>
    <w:rsid w:val="32D507D8"/>
    <w:rsid w:val="32FD3DFD"/>
    <w:rsid w:val="3314156C"/>
    <w:rsid w:val="33483586"/>
    <w:rsid w:val="33632E38"/>
    <w:rsid w:val="33657FDB"/>
    <w:rsid w:val="33F96968"/>
    <w:rsid w:val="34467A65"/>
    <w:rsid w:val="34632FD8"/>
    <w:rsid w:val="348E0963"/>
    <w:rsid w:val="34D04C91"/>
    <w:rsid w:val="354B326D"/>
    <w:rsid w:val="357D7134"/>
    <w:rsid w:val="35C55273"/>
    <w:rsid w:val="3647387F"/>
    <w:rsid w:val="364C501E"/>
    <w:rsid w:val="36970F66"/>
    <w:rsid w:val="37894597"/>
    <w:rsid w:val="378F07DF"/>
    <w:rsid w:val="37BE1BF3"/>
    <w:rsid w:val="38641E84"/>
    <w:rsid w:val="38AD4B1C"/>
    <w:rsid w:val="39036E51"/>
    <w:rsid w:val="39315B32"/>
    <w:rsid w:val="39DB40A5"/>
    <w:rsid w:val="3A2071EB"/>
    <w:rsid w:val="3B763536"/>
    <w:rsid w:val="3B963A35"/>
    <w:rsid w:val="3BC95299"/>
    <w:rsid w:val="3BCF5029"/>
    <w:rsid w:val="3C1463DA"/>
    <w:rsid w:val="3C396B9D"/>
    <w:rsid w:val="3C8028C2"/>
    <w:rsid w:val="3CA36B22"/>
    <w:rsid w:val="3D15553D"/>
    <w:rsid w:val="3D5C5142"/>
    <w:rsid w:val="3D801F3E"/>
    <w:rsid w:val="3DC13DCB"/>
    <w:rsid w:val="3DCA20D2"/>
    <w:rsid w:val="3E2B5BCA"/>
    <w:rsid w:val="3E51349B"/>
    <w:rsid w:val="3E7F7706"/>
    <w:rsid w:val="3EE3212C"/>
    <w:rsid w:val="3F236A47"/>
    <w:rsid w:val="3F41499F"/>
    <w:rsid w:val="3F903E74"/>
    <w:rsid w:val="3FAC4769"/>
    <w:rsid w:val="404506A0"/>
    <w:rsid w:val="406F7959"/>
    <w:rsid w:val="40BD3165"/>
    <w:rsid w:val="41122711"/>
    <w:rsid w:val="41340DF0"/>
    <w:rsid w:val="41CE0AC7"/>
    <w:rsid w:val="41D224A0"/>
    <w:rsid w:val="427D00DC"/>
    <w:rsid w:val="4340284B"/>
    <w:rsid w:val="44E4678F"/>
    <w:rsid w:val="44EF47EA"/>
    <w:rsid w:val="453C1C3C"/>
    <w:rsid w:val="45520AC7"/>
    <w:rsid w:val="45A0278A"/>
    <w:rsid w:val="464C5CC9"/>
    <w:rsid w:val="46594E1B"/>
    <w:rsid w:val="468B10DE"/>
    <w:rsid w:val="46C55264"/>
    <w:rsid w:val="46CE2872"/>
    <w:rsid w:val="46F76C91"/>
    <w:rsid w:val="478F2C64"/>
    <w:rsid w:val="47920302"/>
    <w:rsid w:val="47BE08A2"/>
    <w:rsid w:val="47F032F9"/>
    <w:rsid w:val="48350326"/>
    <w:rsid w:val="483E1E79"/>
    <w:rsid w:val="488B69F1"/>
    <w:rsid w:val="490D7ABE"/>
    <w:rsid w:val="491B321D"/>
    <w:rsid w:val="492615EE"/>
    <w:rsid w:val="49AB05CE"/>
    <w:rsid w:val="49FF7C7C"/>
    <w:rsid w:val="4A044A9B"/>
    <w:rsid w:val="4A202EB9"/>
    <w:rsid w:val="4A2E1432"/>
    <w:rsid w:val="4B455DAB"/>
    <w:rsid w:val="4B776CA8"/>
    <w:rsid w:val="4BA432D8"/>
    <w:rsid w:val="4BC37C70"/>
    <w:rsid w:val="4CB21069"/>
    <w:rsid w:val="4CB70175"/>
    <w:rsid w:val="4CD95933"/>
    <w:rsid w:val="4CEE643B"/>
    <w:rsid w:val="4CF11EEB"/>
    <w:rsid w:val="4D646B14"/>
    <w:rsid w:val="4D7F0999"/>
    <w:rsid w:val="4DBA77BE"/>
    <w:rsid w:val="4DDD5BC4"/>
    <w:rsid w:val="4DE553C0"/>
    <w:rsid w:val="4E1F635B"/>
    <w:rsid w:val="4E712E1A"/>
    <w:rsid w:val="4F5C02FD"/>
    <w:rsid w:val="4F6A141B"/>
    <w:rsid w:val="4FC37AD4"/>
    <w:rsid w:val="4FEA35BA"/>
    <w:rsid w:val="4FFA01AC"/>
    <w:rsid w:val="502245FB"/>
    <w:rsid w:val="50770CCE"/>
    <w:rsid w:val="50836BE6"/>
    <w:rsid w:val="50DA2806"/>
    <w:rsid w:val="510938CE"/>
    <w:rsid w:val="518B3208"/>
    <w:rsid w:val="52B103AE"/>
    <w:rsid w:val="52D90B9A"/>
    <w:rsid w:val="52E54DCB"/>
    <w:rsid w:val="53154013"/>
    <w:rsid w:val="534F12EF"/>
    <w:rsid w:val="53630C89"/>
    <w:rsid w:val="538E7615"/>
    <w:rsid w:val="53E41B28"/>
    <w:rsid w:val="541237BC"/>
    <w:rsid w:val="54333B29"/>
    <w:rsid w:val="557070CA"/>
    <w:rsid w:val="557E1B94"/>
    <w:rsid w:val="56CB1DFE"/>
    <w:rsid w:val="571121B8"/>
    <w:rsid w:val="576819A4"/>
    <w:rsid w:val="57960862"/>
    <w:rsid w:val="57F16B57"/>
    <w:rsid w:val="5809312C"/>
    <w:rsid w:val="580A27B7"/>
    <w:rsid w:val="582A7F9D"/>
    <w:rsid w:val="58DE55A6"/>
    <w:rsid w:val="58E80B51"/>
    <w:rsid w:val="592D1EC1"/>
    <w:rsid w:val="594B49E6"/>
    <w:rsid w:val="59622B7E"/>
    <w:rsid w:val="597054CA"/>
    <w:rsid w:val="599714D0"/>
    <w:rsid w:val="59F57145"/>
    <w:rsid w:val="5A3633A9"/>
    <w:rsid w:val="5A8D12E9"/>
    <w:rsid w:val="5A8D1636"/>
    <w:rsid w:val="5AB1601E"/>
    <w:rsid w:val="5AF8266C"/>
    <w:rsid w:val="5B0E41AE"/>
    <w:rsid w:val="5B0F56EB"/>
    <w:rsid w:val="5B1947CD"/>
    <w:rsid w:val="5B315295"/>
    <w:rsid w:val="5B5C56C1"/>
    <w:rsid w:val="5BB90172"/>
    <w:rsid w:val="5C3479CC"/>
    <w:rsid w:val="5CB43924"/>
    <w:rsid w:val="5CBD7005"/>
    <w:rsid w:val="5E095FD6"/>
    <w:rsid w:val="5E5D258D"/>
    <w:rsid w:val="5E934357"/>
    <w:rsid w:val="5EE6572B"/>
    <w:rsid w:val="5EEA1043"/>
    <w:rsid w:val="5F030E17"/>
    <w:rsid w:val="5F636374"/>
    <w:rsid w:val="60190F9F"/>
    <w:rsid w:val="605E76EE"/>
    <w:rsid w:val="61390B13"/>
    <w:rsid w:val="6153579B"/>
    <w:rsid w:val="616C3243"/>
    <w:rsid w:val="62165E5E"/>
    <w:rsid w:val="6253473B"/>
    <w:rsid w:val="62F23624"/>
    <w:rsid w:val="630527B9"/>
    <w:rsid w:val="63E57AFC"/>
    <w:rsid w:val="64175842"/>
    <w:rsid w:val="644C656F"/>
    <w:rsid w:val="645E2E00"/>
    <w:rsid w:val="64703183"/>
    <w:rsid w:val="64AB0006"/>
    <w:rsid w:val="64C50195"/>
    <w:rsid w:val="656B3398"/>
    <w:rsid w:val="656E659F"/>
    <w:rsid w:val="657E2B4D"/>
    <w:rsid w:val="65867F9E"/>
    <w:rsid w:val="65885C4E"/>
    <w:rsid w:val="65E43B8A"/>
    <w:rsid w:val="65EC4DE9"/>
    <w:rsid w:val="65F220E8"/>
    <w:rsid w:val="65FC0C50"/>
    <w:rsid w:val="66157A8B"/>
    <w:rsid w:val="66D602C8"/>
    <w:rsid w:val="6751588B"/>
    <w:rsid w:val="6755783B"/>
    <w:rsid w:val="676C1921"/>
    <w:rsid w:val="67BA6E8B"/>
    <w:rsid w:val="67F837EC"/>
    <w:rsid w:val="67FB6069"/>
    <w:rsid w:val="683958C9"/>
    <w:rsid w:val="687E0544"/>
    <w:rsid w:val="68E54A91"/>
    <w:rsid w:val="693E2B99"/>
    <w:rsid w:val="697A3976"/>
    <w:rsid w:val="69B85FC0"/>
    <w:rsid w:val="69BE1DFE"/>
    <w:rsid w:val="6A7339FC"/>
    <w:rsid w:val="6ACC36CB"/>
    <w:rsid w:val="6AF93F48"/>
    <w:rsid w:val="6AFA4504"/>
    <w:rsid w:val="6B103061"/>
    <w:rsid w:val="6B657666"/>
    <w:rsid w:val="6B9A2B0C"/>
    <w:rsid w:val="6BDC0F40"/>
    <w:rsid w:val="6C6D0CB9"/>
    <w:rsid w:val="6C8134B0"/>
    <w:rsid w:val="6CAA44DB"/>
    <w:rsid w:val="6D1839B1"/>
    <w:rsid w:val="6D1E6CC3"/>
    <w:rsid w:val="6D2810C9"/>
    <w:rsid w:val="6D46456A"/>
    <w:rsid w:val="6D825C8E"/>
    <w:rsid w:val="6D9A06E9"/>
    <w:rsid w:val="6E6A1628"/>
    <w:rsid w:val="6F673B31"/>
    <w:rsid w:val="6F7B76F7"/>
    <w:rsid w:val="6F927EE9"/>
    <w:rsid w:val="704F0F95"/>
    <w:rsid w:val="70B52355"/>
    <w:rsid w:val="71107221"/>
    <w:rsid w:val="714D3872"/>
    <w:rsid w:val="715A177E"/>
    <w:rsid w:val="719B57ED"/>
    <w:rsid w:val="71EB0593"/>
    <w:rsid w:val="72424F35"/>
    <w:rsid w:val="73413F9F"/>
    <w:rsid w:val="73703D32"/>
    <w:rsid w:val="73FE3F12"/>
    <w:rsid w:val="74116C21"/>
    <w:rsid w:val="741B6974"/>
    <w:rsid w:val="744121F5"/>
    <w:rsid w:val="75422A65"/>
    <w:rsid w:val="75AA43C6"/>
    <w:rsid w:val="75C02EC6"/>
    <w:rsid w:val="75C97F72"/>
    <w:rsid w:val="76265843"/>
    <w:rsid w:val="76422195"/>
    <w:rsid w:val="766675A8"/>
    <w:rsid w:val="7673397E"/>
    <w:rsid w:val="76734851"/>
    <w:rsid w:val="76B85E1F"/>
    <w:rsid w:val="76C7037E"/>
    <w:rsid w:val="76E12B91"/>
    <w:rsid w:val="76F30D56"/>
    <w:rsid w:val="77064F07"/>
    <w:rsid w:val="770A725C"/>
    <w:rsid w:val="7718496B"/>
    <w:rsid w:val="772E0B5A"/>
    <w:rsid w:val="77622508"/>
    <w:rsid w:val="77766409"/>
    <w:rsid w:val="79272079"/>
    <w:rsid w:val="79B62C18"/>
    <w:rsid w:val="79F5595B"/>
    <w:rsid w:val="7A065273"/>
    <w:rsid w:val="7A0F12E6"/>
    <w:rsid w:val="7A443267"/>
    <w:rsid w:val="7A660D60"/>
    <w:rsid w:val="7A965804"/>
    <w:rsid w:val="7AF12398"/>
    <w:rsid w:val="7B134AFA"/>
    <w:rsid w:val="7B3103E1"/>
    <w:rsid w:val="7B442E48"/>
    <w:rsid w:val="7B943E19"/>
    <w:rsid w:val="7BCF69E7"/>
    <w:rsid w:val="7BD76F48"/>
    <w:rsid w:val="7BDA0039"/>
    <w:rsid w:val="7CB10C39"/>
    <w:rsid w:val="7CE763FB"/>
    <w:rsid w:val="7D0107BC"/>
    <w:rsid w:val="7D126CB7"/>
    <w:rsid w:val="7D1E0BFA"/>
    <w:rsid w:val="7E2365DE"/>
    <w:rsid w:val="7E43770C"/>
    <w:rsid w:val="7E9267E4"/>
    <w:rsid w:val="7E9A7735"/>
    <w:rsid w:val="7EA10AE0"/>
    <w:rsid w:val="7EC218D0"/>
    <w:rsid w:val="7F224C7A"/>
    <w:rsid w:val="7F7660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23331-4918-4522-A8EA-D7259549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SimSun" w:hAnsi="Arial"/>
      <w:sz w:val="28"/>
      <w:szCs w:val="22"/>
      <w:lang w:val="en-GB"/>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lang w:val="en-GB"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val="en-GB"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lang w:val="en-GB"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lang w:val="en-GB" w:eastAsia="en-US"/>
    </w:rPr>
  </w:style>
  <w:style w:type="paragraph" w:customStyle="1" w:styleId="ListParagraph2">
    <w:name w:val="List Paragraph2"/>
    <w:basedOn w:val="Normal"/>
    <w:uiPriority w:val="99"/>
    <w:qFormat/>
    <w:pPr>
      <w:ind w:firstLineChars="200" w:firstLine="420"/>
    </w:pPr>
  </w:style>
  <w:style w:type="paragraph" w:styleId="ListParagraph">
    <w:name w:val="List Paragraph"/>
    <w:basedOn w:val="Normal"/>
    <w:uiPriority w:val="34"/>
    <w:qFormat/>
    <w:pPr>
      <w:ind w:left="720"/>
      <w:contextualSpacing/>
    </w:pPr>
    <w:rPr>
      <w:rFonts w:eastAsia="SimSun"/>
      <w:lang w:eastAsia="ja-JP"/>
    </w:rPr>
  </w:style>
  <w:style w:type="paragraph" w:customStyle="1" w:styleId="LGTdoc">
    <w:name w:val="LGTdoc_본문"/>
    <w:basedOn w:val="Normal"/>
    <w:qFormat/>
    <w:pPr>
      <w:widowControl w:val="0"/>
      <w:snapToGrid w:val="0"/>
      <w:spacing w:afterLines="50" w:line="264" w:lineRule="auto"/>
    </w:pPr>
    <w:rPr>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26D22-5424-44FC-BF4F-B916002B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63</cp:revision>
  <cp:lastPrinted>2011-10-28T07:16:00Z</cp:lastPrinted>
  <dcterms:created xsi:type="dcterms:W3CDTF">2018-09-28T17:11:00Z</dcterms:created>
  <dcterms:modified xsi:type="dcterms:W3CDTF">2019-02-14T21:14:00Z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